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51"/>
          <w:szCs w:val="51"/>
          <w:shd w:val="clear" w:fill="FFFFFF"/>
        </w:rPr>
      </w:pPr>
    </w:p>
    <w:p>
      <w:pPr>
        <w:jc w:val="center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51"/>
          <w:szCs w:val="51"/>
          <w:shd w:val="clear" w:fill="FFFFFF"/>
        </w:rPr>
      </w:pPr>
    </w:p>
    <w:p>
      <w:pPr>
        <w:jc w:val="center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51"/>
          <w:szCs w:val="51"/>
          <w:shd w:val="clear" w:fill="FFFFFF"/>
        </w:rPr>
      </w:pPr>
    </w:p>
    <w:p>
      <w:pPr>
        <w:jc w:val="center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51"/>
          <w:szCs w:val="51"/>
          <w:shd w:val="clear" w:fill="FFFFFF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51"/>
          <w:szCs w:val="51"/>
          <w:shd w:val="clear" w:fill="FFFFFF"/>
        </w:rPr>
        <w:t>上海慧晨生物医学科技有限公司</w:t>
      </w:r>
    </w:p>
    <w:p>
      <w:pPr>
        <w:jc w:val="left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</w:p>
    <w:p>
      <w:pPr>
        <w:ind w:firstLine="420"/>
        <w:jc w:val="left"/>
        <w:rPr>
          <w:rFonts w:hint="eastAsia" w:asciiTheme="minorEastAsia" w:hAnsiTheme="minorEastAsia" w:cstheme="minorEastAsia"/>
          <w:b/>
          <w:bCs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公司简介</w:t>
      </w:r>
    </w:p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上海慧晨生物科技有限公司创办于2012年7月，是医疗健康行业生态服务平台。基于转化医学网媒体创业的优势，积累了大量的行业资源，逐渐竖立资源壁垒，并且有了能力去做产业的连接者，面对从c端到b端立体的需求，完成了多种纬度的数据积累，从具有行业属性的内容创业向着具有互联网属性的数据创业去渐变，印证了链接无处不在这一基本思维，实现了从单一的媒体平台到高纬的生态服务平台的进化。</w:t>
      </w:r>
    </w:p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公司现为浦东新区转化医学联盟成员，公司旗下</w:t>
      </w:r>
      <w:r>
        <w:rPr>
          <w:rFonts w:hint="eastAsia" w:asciiTheme="minorEastAsia" w:hAnsiTheme="minorEastAsia" w:cstheme="minorEastAsia"/>
          <w:b/>
          <w:bCs w:val="0"/>
          <w:i w:val="0"/>
          <w:caps w:val="0"/>
          <w:color w:val="000000"/>
          <w:spacing w:val="0"/>
          <w:sz w:val="21"/>
          <w:szCs w:val="21"/>
          <w:lang w:val="en-US" w:eastAsia="zh-CN"/>
        </w:rPr>
        <w:t>转化医学网</w:t>
      </w:r>
      <w:r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是转化医学领域核心门户网站，追踪行业热点、通过采访专家、翻译文献等方式，将内容发布到官方平台，现在平台关注人数约为14万人。</w:t>
      </w:r>
    </w:p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2015年精准医学战略启动。生物医药行业发展迅速，针对行业专业知识要求高，互联网技术要求普遍的情况。公司利用资源开发衍生产品“</w:t>
      </w:r>
      <w:r>
        <w:rPr>
          <w:rFonts w:hint="eastAsia" w:asciiTheme="minorEastAsia" w:hAnsiTheme="minorEastAsia" w:cstheme="minorEastAsia"/>
          <w:b/>
          <w:bCs w:val="0"/>
          <w:i w:val="0"/>
          <w:caps w:val="0"/>
          <w:color w:val="000000"/>
          <w:spacing w:val="0"/>
          <w:sz w:val="21"/>
          <w:szCs w:val="21"/>
          <w:lang w:val="en-US" w:eastAsia="zh-CN"/>
        </w:rPr>
        <w:t>转折点</w:t>
      </w:r>
      <w:r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”，致力于打造生物医药行业直聘平台。</w:t>
      </w:r>
    </w:p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ind w:firstLine="420"/>
        <w:jc w:val="both"/>
        <w:rPr>
          <w:rFonts w:hint="eastAsia" w:asciiTheme="minorEastAsia" w:hAnsiTheme="minorEastAsia" w:cstheme="minorEastAsia"/>
          <w:b/>
          <w:bCs w:val="0"/>
          <w:i w:val="0"/>
          <w:caps w:val="0"/>
          <w:color w:val="000000"/>
          <w:spacing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 w:val="0"/>
          <w:i w:val="0"/>
          <w:caps w:val="0"/>
          <w:color w:val="000000"/>
          <w:spacing w:val="0"/>
          <w:sz w:val="30"/>
          <w:szCs w:val="30"/>
          <w:lang w:val="en-US" w:eastAsia="zh-CN"/>
        </w:rPr>
        <w:t>招募岗位</w:t>
      </w:r>
    </w:p>
    <w:tbl>
      <w:tblPr>
        <w:tblStyle w:val="6"/>
        <w:tblW w:w="8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1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销售专员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职位描述</w:t>
            </w:r>
          </w:p>
        </w:tc>
        <w:tc>
          <w:tcPr>
            <w:tcW w:w="5682" w:type="dxa"/>
            <w:gridSpan w:val="2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1、负责开拓新市场，开发新客户，完成客户的咨询；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2、识别客户的需求，定制化的提供产品服务；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3、维护新老客户关系，定期回访，并将最新的资讯推送给客户；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4、完成部门制定的业务目标；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任职要求</w:t>
            </w:r>
          </w:p>
        </w:tc>
        <w:tc>
          <w:tcPr>
            <w:tcW w:w="5682" w:type="dxa"/>
            <w:gridSpan w:val="2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1、2017级应届生本科以上学历，生物，医学，化学，互联网专业背景者优先考虑；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2、沟通能力强，较强的理解语言能力，普通话标准；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3、工作积极主动，有亲和力，乐观开朗；有一定的抗压能力；勇于接受高速 发展互联网的压力和挑战；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4、试用期3个月，表现优秀者可提前转正</w:t>
            </w:r>
          </w:p>
        </w:tc>
      </w:tr>
    </w:tbl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产品策划</w:t>
            </w: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（互联网移动产品）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职位描述</w:t>
            </w:r>
          </w:p>
        </w:tc>
        <w:tc>
          <w:tcPr>
            <w:tcW w:w="5682" w:type="dxa"/>
            <w:gridSpan w:val="2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1、分析项目、用户需求，分析竞争对手动态和市场动态，规划产品路线图，提出产品需求或改进意见；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2、负责对国内外相关产品、相关体系进行研究，提出新产品建设思路和方向，组织立项，发展新产品；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3、负责新产品/功能的概念设计和原型展示，协调市场、开发、运营、管理等团队确立产品方案；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4、负责跨部门协调和沟通，推动界面、开发、测试、运维、运营等人员紧密合作达成产品目标；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5、对产品数据进行监控，分析和统计。收集用户意见，提升整体产品的用户满意度，不断优化用户体验。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任职要求</w:t>
            </w:r>
          </w:p>
        </w:tc>
        <w:tc>
          <w:tcPr>
            <w:tcW w:w="5682" w:type="dxa"/>
            <w:gridSpan w:val="2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1、2017年毕业的本科/硕士，需要3个月的试用期，工作表现优秀有转正机会；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 xml:space="preserve">2、根据公司的发展目标和产品定位，规划公司产品设计方向；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3、熟悉医疗健康行业，对该行业的市场动态、作业流程、软件应用等熟悉者优先；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 xml:space="preserve">4、有产品从设计到上线、运营的经验，对用户需求有深刻的理解；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 xml:space="preserve">5、有网站产品设计以及策划经验，对相关市场有深刻了解者优先；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 xml:space="preserve">6、具有较强的产品文档书写能力，具备清晰的逻辑思维能力，熟练掌握网站原型设计工具；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7、具备较强的口头表达沟通能力和团队沟通协调能力，在进行产品策划过程中，能指导或配合同事保质保量共同完成策划项目。</w:t>
            </w:r>
          </w:p>
        </w:tc>
      </w:tr>
    </w:tbl>
    <w:p>
      <w:pPr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产品运营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职位描述</w:t>
            </w:r>
          </w:p>
        </w:tc>
        <w:tc>
          <w:tcPr>
            <w:tcW w:w="5682" w:type="dxa"/>
            <w:gridSpan w:val="2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1、主要负责转折点的运营工作，工作内容包括但不限于：活动策划、数据分析、广告策划项目跟进等工作；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2、对APP推广和运营有一定的兴趣和关注，若有运营或者APP类推广实习相关者优先考虑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3、善于思考与分析，有独立负责项目能力，会运用数据分析并追踪跟进效果，为产品运营体系后续优化提供数据化指导；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4、了解竞争对手，并熟悉app的营销方式，分析不同营销方式的优缺点；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任职要求</w:t>
            </w:r>
          </w:p>
        </w:tc>
        <w:tc>
          <w:tcPr>
            <w:tcW w:w="5682" w:type="dxa"/>
            <w:gridSpan w:val="2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1、2017年毕业的本科/硕士，需要3个月的试用期，工作表现优秀有转正机会；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2、结果导向，注重数据与量化，学习能力强。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 xml:space="preserve">3、了解并热爱互联网，具备高效的执行力者优先；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 xml:space="preserve">4、责任感强、具备良好的沟通能力及亲和力； 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5、具有较强的学习能力及团队合作精神，抗压能力强；有很强的组织协调、沟通能力；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6、有校园活动策划推广相关经验者优先考虑</w:t>
            </w:r>
          </w:p>
        </w:tc>
      </w:tr>
    </w:tbl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医学编辑</w:t>
            </w: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（互联网媒体平台）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职位描述</w:t>
            </w:r>
          </w:p>
        </w:tc>
        <w:tc>
          <w:tcPr>
            <w:tcW w:w="5682" w:type="dxa"/>
            <w:gridSpan w:val="2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负责“转化医学网”网站、微信等各类媒体内容编辑上传。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需要选题策划、不定期参加会议专家采访、编辑新闻。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跟踪转化医学领域热点文章，翻译国外文献等。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处理其他相关编辑部工作。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任职要求</w:t>
            </w:r>
          </w:p>
        </w:tc>
        <w:tc>
          <w:tcPr>
            <w:tcW w:w="5682" w:type="dxa"/>
            <w:gridSpan w:val="2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面向2017级应届本科/硕士，医学生物相关专业优先。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英文读写能力优秀CET6以上优先。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思路清晰，文字编辑与语言组织能力较强。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工作细致严谨，责任心强，具备一定抗压精神。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  <w:t>熟悉微信微博各类自媒体，有互联网思维优先考虑。</w:t>
            </w:r>
          </w:p>
        </w:tc>
      </w:tr>
    </w:tbl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ind w:firstLine="420"/>
        <w:jc w:val="left"/>
        <w:rPr>
          <w:rFonts w:hint="eastAsia" w:asciiTheme="minorEastAsia" w:hAnsiTheme="minorEastAsia" w:cstheme="minorEastAsia"/>
          <w:b w:val="0"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书体坊安景臣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DE560"/>
    <w:multiLevelType w:val="singleLevel"/>
    <w:tmpl w:val="57FDE56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FDE5B9"/>
    <w:multiLevelType w:val="singleLevel"/>
    <w:tmpl w:val="57FDE5B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D32EC"/>
    <w:rsid w:val="0A3E35BE"/>
    <w:rsid w:val="1264654B"/>
    <w:rsid w:val="2A636520"/>
    <w:rsid w:val="2A8C4FBB"/>
    <w:rsid w:val="2DBA62B9"/>
    <w:rsid w:val="2DF3479B"/>
    <w:rsid w:val="38350A56"/>
    <w:rsid w:val="39A44C5F"/>
    <w:rsid w:val="3F082808"/>
    <w:rsid w:val="4378266A"/>
    <w:rsid w:val="4863745C"/>
    <w:rsid w:val="4A0A0D8F"/>
    <w:rsid w:val="50FF6860"/>
    <w:rsid w:val="5F886124"/>
    <w:rsid w:val="68623F7A"/>
    <w:rsid w:val="6B7D17FA"/>
    <w:rsid w:val="763A1CDA"/>
    <w:rsid w:val="78152B6F"/>
    <w:rsid w:val="7B7214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ZC</dc:creator>
  <cp:lastModifiedBy>ZC</cp:lastModifiedBy>
  <dcterms:modified xsi:type="dcterms:W3CDTF">2016-10-12T08:30:16Z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