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640"/>
        <w:jc w:val="center"/>
        <w:rPr>
          <w:rFonts w:ascii="仿宋_GB2312" w:eastAsia="仿宋_GB2312"/>
          <w:sz w:val="32"/>
          <w:szCs w:val="32"/>
        </w:rPr>
      </w:pPr>
    </w:p>
    <w:p w:rsidR="00EE6D46" w:rsidRDefault="00D620B8" w:rsidP="006C7516">
      <w:pPr>
        <w:spacing w:line="460" w:lineRule="exact"/>
        <w:ind w:rightChars="85" w:right="178" w:firstLineChars="0" w:firstLine="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农科研生</w:t>
      </w:r>
      <w:r>
        <w:rPr>
          <w:rFonts w:ascii="仿宋_GB2312" w:eastAsia="仿宋_GB2312" w:hAnsi="宋体" w:hint="eastAsia"/>
          <w:sz w:val="32"/>
          <w:szCs w:val="32"/>
        </w:rPr>
        <w:t>〔2015〕</w:t>
      </w:r>
      <w:r w:rsidR="00E20D1B">
        <w:rPr>
          <w:rFonts w:ascii="仿宋_GB2312" w:eastAsia="仿宋_GB2312" w:hAnsi="宋体" w:hint="eastAsia"/>
          <w:sz w:val="32"/>
          <w:szCs w:val="32"/>
        </w:rPr>
        <w:t>110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EE6D46" w:rsidRPr="002149AE" w:rsidRDefault="00EE6D46">
      <w:pPr>
        <w:ind w:firstLine="880"/>
        <w:rPr>
          <w:rFonts w:ascii="华文中宋" w:eastAsia="华文中宋" w:hAnsi="华文中宋"/>
          <w:sz w:val="44"/>
          <w:szCs w:val="44"/>
        </w:rPr>
      </w:pPr>
    </w:p>
    <w:p w:rsidR="007F673C" w:rsidRDefault="00E20D1B" w:rsidP="00D91258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E20D1B">
        <w:rPr>
          <w:rFonts w:ascii="华文中宋" w:eastAsia="华文中宋" w:hAnsi="华文中宋" w:hint="eastAsia"/>
          <w:sz w:val="44"/>
          <w:szCs w:val="44"/>
        </w:rPr>
        <w:t>关于表彰2014-2015学年优秀教师的决定</w:t>
      </w:r>
    </w:p>
    <w:p w:rsidR="00E20D1B" w:rsidRDefault="00E20D1B" w:rsidP="00D91258">
      <w:pPr>
        <w:ind w:firstLineChars="0" w:firstLine="0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:rsidR="00E20D1B" w:rsidRPr="00E20D1B" w:rsidRDefault="00E20D1B" w:rsidP="00E20D1B">
      <w:pPr>
        <w:widowControl w:val="0"/>
        <w:spacing w:line="500" w:lineRule="exact"/>
        <w:ind w:firstLine="640"/>
        <w:jc w:val="both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20D1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加强我院教师队伍建设，提高研究生教学质量和水平，表彰爱岗敬业、为人师表、无私奉献的专（兼）职教师，按照《中国农业科学院研究生院优秀教师评选及奖励办法》（农科研生〔2008〕16号）的规定，根据教学质量评估情况，经研究生院2015年9月1日院务会研究决定，授予郑大玮等124名教师2014-2015学年“优秀教师”称号，颁发荣誉证书，以资鼓励。</w:t>
      </w:r>
    </w:p>
    <w:p w:rsidR="00E20D1B" w:rsidRPr="00E20D1B" w:rsidRDefault="00E20D1B" w:rsidP="00E20D1B">
      <w:pPr>
        <w:widowControl w:val="0"/>
        <w:spacing w:line="500" w:lineRule="exact"/>
        <w:ind w:firstLine="640"/>
        <w:jc w:val="both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7F673C" w:rsidRPr="007F673C" w:rsidRDefault="00E20D1B" w:rsidP="00E20D1B">
      <w:pPr>
        <w:widowControl w:val="0"/>
        <w:spacing w:line="500" w:lineRule="exact"/>
        <w:ind w:leftChars="304" w:left="1598" w:hangingChars="300" w:hanging="960"/>
        <w:jc w:val="both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20D1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附件：</w:t>
      </w:r>
      <w:r w:rsidRPr="006C7516">
        <w:rPr>
          <w:rFonts w:ascii="仿宋_GB2312" w:eastAsia="仿宋_GB2312" w:hAnsi="宋体" w:cs="宋体" w:hint="eastAsia"/>
          <w:bCs/>
          <w:w w:val="90"/>
          <w:kern w:val="0"/>
          <w:sz w:val="32"/>
          <w:szCs w:val="32"/>
        </w:rPr>
        <w:t>中国农业科学院研究生院2014-2015学年优秀教师名单</w:t>
      </w:r>
    </w:p>
    <w:p w:rsidR="00D91258" w:rsidRDefault="00D91258" w:rsidP="00D91258">
      <w:pPr>
        <w:spacing w:line="540" w:lineRule="exact"/>
        <w:ind w:firstLineChars="0" w:firstLine="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C7516" w:rsidRPr="006C7516" w:rsidRDefault="006C7516" w:rsidP="00D91258">
      <w:pPr>
        <w:spacing w:line="540" w:lineRule="exact"/>
        <w:ind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</w:p>
    <w:p w:rsidR="00B8609F" w:rsidRPr="003C10AB" w:rsidRDefault="00B8609F" w:rsidP="00E20D1B">
      <w:pPr>
        <w:spacing w:line="540" w:lineRule="exact"/>
        <w:ind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中国农业科学院研究生院</w:t>
      </w:r>
    </w:p>
    <w:p w:rsidR="007F673C" w:rsidRPr="00E20D1B" w:rsidRDefault="00B8609F" w:rsidP="00E20D1B">
      <w:pPr>
        <w:spacing w:line="54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2015年</w:t>
      </w:r>
      <w:r w:rsidR="008D0A8D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D0A8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="1570" w:tblpY="70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D0A8D" w:rsidTr="0043676D">
        <w:trPr>
          <w:trHeight w:val="510"/>
        </w:trPr>
        <w:tc>
          <w:tcPr>
            <w:tcW w:w="9360" w:type="dxa"/>
            <w:tcBorders>
              <w:top w:val="single" w:sz="8" w:space="0" w:color="auto"/>
              <w:left w:val="nil"/>
              <w:right w:val="nil"/>
            </w:tcBorders>
          </w:tcPr>
          <w:p w:rsidR="008D0A8D" w:rsidRDefault="008D0A8D" w:rsidP="0043676D">
            <w:pPr>
              <w:ind w:firstLineChars="62" w:firstLine="19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中国农业科学院研究生院　　          2015年</w:t>
            </w:r>
            <w:r w:rsidR="00FD39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FD39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日印发</w:t>
            </w:r>
          </w:p>
        </w:tc>
      </w:tr>
    </w:tbl>
    <w:p w:rsidR="008D0A8D" w:rsidRP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6D44F6" w:rsidRPr="006D44F6" w:rsidRDefault="006D44F6" w:rsidP="006D44F6">
      <w:pPr>
        <w:widowControl w:val="0"/>
        <w:spacing w:line="240" w:lineRule="auto"/>
        <w:ind w:firstLineChars="0" w:firstLine="0"/>
        <w:rPr>
          <w:rFonts w:ascii="仿宋_GB2312" w:eastAsia="仿宋_GB2312" w:hAnsi="宋体"/>
          <w:sz w:val="32"/>
          <w:szCs w:val="30"/>
        </w:rPr>
      </w:pPr>
      <w:r w:rsidRPr="006D44F6">
        <w:rPr>
          <w:rFonts w:ascii="仿宋_GB2312" w:eastAsia="仿宋_GB2312" w:hAnsi="宋体" w:hint="eastAsia"/>
          <w:sz w:val="32"/>
          <w:szCs w:val="30"/>
        </w:rPr>
        <w:lastRenderedPageBreak/>
        <w:t>附件：</w:t>
      </w:r>
    </w:p>
    <w:p w:rsidR="006D44F6" w:rsidRPr="006D44F6" w:rsidRDefault="006D44F6" w:rsidP="006D44F6">
      <w:pPr>
        <w:widowControl w:val="0"/>
        <w:spacing w:afterLines="50" w:after="156" w:line="240" w:lineRule="auto"/>
        <w:ind w:leftChars="-86" w:left="-179" w:firstLineChars="0" w:hanging="2"/>
        <w:jc w:val="center"/>
        <w:rPr>
          <w:rFonts w:ascii="Calibri" w:hAnsi="Calibri"/>
          <w:szCs w:val="22"/>
        </w:rPr>
      </w:pPr>
      <w:r w:rsidRPr="006D44F6"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>中国农业科学院研究生院2014-2015学年优秀教师名单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1095"/>
        <w:gridCol w:w="3894"/>
        <w:gridCol w:w="3456"/>
      </w:tblGrid>
      <w:tr w:rsidR="006D44F6" w:rsidRPr="006D44F6" w:rsidTr="00CD7433">
        <w:trPr>
          <w:trHeight w:val="28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D44F6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D44F6">
              <w:rPr>
                <w:rFonts w:ascii="黑体" w:eastAsia="黑体" w:hAnsi="黑体" w:cs="宋体" w:hint="eastAsia"/>
                <w:bCs/>
                <w:kern w:val="0"/>
                <w:sz w:val="24"/>
              </w:rPr>
              <w:t>授课教师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D44F6">
              <w:rPr>
                <w:rFonts w:ascii="黑体" w:eastAsia="黑体" w:hAnsi="黑体" w:cs="宋体" w:hint="eastAsia"/>
                <w:bCs/>
                <w:kern w:val="0"/>
                <w:sz w:val="24"/>
              </w:rPr>
              <w:t>教授课程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D44F6">
              <w:rPr>
                <w:rFonts w:ascii="黑体" w:eastAsia="黑体" w:hAnsi="黑体" w:cs="宋体" w:hint="eastAsia"/>
                <w:bCs/>
                <w:kern w:val="0"/>
                <w:sz w:val="24"/>
              </w:rPr>
              <w:t>工作单位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郑大玮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高级生物气象学、自然灾害与减灾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  聪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牧草、草坪草育种学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北京畜牧兽医研究所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张文菊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植物营养的土壤化学、土壤化学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崔海信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纳米生物技术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张小红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信息管理基础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北京石油化工学院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诸叶平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农业信息技术概论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吴升扣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健身运动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北京师范大学</w:t>
            </w:r>
          </w:p>
        </w:tc>
      </w:tr>
      <w:tr w:rsidR="006D44F6" w:rsidRPr="006D44F6" w:rsidTr="00CD7433">
        <w:trPr>
          <w:trHeight w:val="570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许  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分子生物学实验、生物化学大实验、生物化学研究技术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刘兰芝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硕士生英语、博士生英语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赵百锁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高级微生物学实验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蔡典雄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农业水资源利用学、土壤物理学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闫艳春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高级微生物学实验、分子生物学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潘淑敏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硕士生英语、博士生英语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李向林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放牧管理学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北京畜牧兽医研究所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潘淑春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信息资源管理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蒋建科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农业科技新闻写作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人民日报社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白由路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作物营养与施肥专题、地理信息系统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王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堃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草地生态学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赵廷昌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植物病原细菌学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汪  洪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高级植物营养与肥料学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熊汉忠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健康心理学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北京青年压力管理服务中心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贺超兴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高级蔬菜栽培生理学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蔬菜花卉研究所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潘学标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农业气候信息系统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任建强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农业遥感科学进展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赵瑞雪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管理信息系统、数据库原理与应用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卢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  鹿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刘杏忠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植物病原真菌学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罗其友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农业区域发展专题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杨正礼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高级农业生态学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赵芝俊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农业技术经济学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农业经济与发展研究所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  勤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数量遗传学（动物）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lastRenderedPageBreak/>
              <w:t>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李典谟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理论生态学与生态学方法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周国民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多媒体与虚拟农业技术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方智远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高级蔬菜育种学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蔬菜花卉研究所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Lauren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博士生英语、硕士生英语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雷仲仁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昆虫分类学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蔡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磊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植物病原真菌学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赵轶洁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赵  明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作物高产理论与实践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作物科学研究所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宋立荣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知识管理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中国科技信息所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何伟勇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高级兽医微生物学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肖  阳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运筹学、抽样调查方法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李兴昌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科技写作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彭于发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转基因生物安全研究进展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刘维全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高级动物生物化学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夏恩君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中级宏观经济学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北京理工大学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彭德良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植物病原线虫学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高洪文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草地资源学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北京畜牧兽医研究所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焦玉莉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中央党校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毛晓霞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硕士生英语、博士生英语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曾希柏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环境科学研究进展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王锡锋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高级植物病毒学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陈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世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>宝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环境化学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  静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食品检测技术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农业质量标准与检测技术研究所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许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世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>卫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农业信息分析学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叶志华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农产品质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量安全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>研究进展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农业质量标准与检测技术研究所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黄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啟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>良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农药制剂学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董红敏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畜禽养殖环境工程进展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于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莉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北京服装学院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王晶静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信息检索专题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农业信息研究所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陈福良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农药制剂学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董丰收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农药残留与毒理学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李久生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灌溉原理与技术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中国水利水电科学研究院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赵文生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高级植物病理学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郑彩霞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高级植物生理学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北京林业大学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于向鸿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统计分析与SAS软件、试验设计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张德权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高级食品化学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折冬梅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波谱学与色谱学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胡英考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细胞遗传学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首都师范大学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lastRenderedPageBreak/>
              <w:t>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张春晖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高级食品化学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徐学农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昆虫生态学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郝宏京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电子显微镜技术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周素梅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高级食品化学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贾文学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北京科技大学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胡  迟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管理学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国务院国有资产监督管理委员会研究中心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李玉娥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气候变化与农业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李菊梅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土壤学研究进展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关慎果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中国人民大学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齐孟文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同位素示踪技术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娄辛悦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首都师范大学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尹昌斌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中级计量经济学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范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  虹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北京科技大学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张蓉斌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李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桦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中国特色社会主义理论与实践研究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宋建农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高等农业机械学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王铁利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中国社会科学院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闵顺耕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现代仪器分析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  刚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动物传染病学专题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北京畜牧兽医研究所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刘新刚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波谱学与色谱学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吴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巍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代谢组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>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齐广海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高级动物营养学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饲料研究所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吴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玮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高级生物化学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李少昆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作物栽培学与耕作学专题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作物科学研究所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陆宴辉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昆虫生态学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谢  旗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分子遗传学专题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桑建利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分子细胞生物学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杨会兰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博士生英语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中国地质大学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杨其长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设施农业工程学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汪勋清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植物细胞工程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研究生院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周圣坤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农业传播技术与应用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刘孝廷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自然辩证法概论、中国马克思主义与当代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  强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农产品加工与食品科学专题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左元梅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基因组学与分子进化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万方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浩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入侵生物学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植物保护研究所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刘红梅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军事医学科学院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lastRenderedPageBreak/>
              <w:t>106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孙景生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灌溉原理与技术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农田灌溉研究所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张学杰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农产品贮藏专题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蔬菜花卉研究所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马士奎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中央民族大学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葛秀莲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首都师范大学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李建会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自然辩证法概论、中国马克思主义与当代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吕加平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食品微生物学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农产品加工研究所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洪  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硕士生英语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姚艳敏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农业遥感原理与应用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农业资源与农业区划研究所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江  宁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应用微生物学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中国科学院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董春雨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中国马克思主义与当代、自然辩证法概论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韩东海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现代食品工程原理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刘录祥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作物育种学专题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作物科学研究所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郝</w:t>
            </w:r>
            <w:proofErr w:type="gramEnd"/>
            <w:r w:rsidRPr="006D44F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澎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博士生英语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首都师范大学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高启杰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农业推广理论与实践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王建康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数量遗传学（植物）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作物科学研究所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徐吉臣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高级微生物遗传学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北京林业大学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崔建云</w:t>
            </w:r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现代食品工程原理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中国农业大学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路铁刚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分子遗传学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生物技术研究所</w:t>
            </w:r>
          </w:p>
        </w:tc>
      </w:tr>
      <w:tr w:rsidR="006D44F6" w:rsidRPr="006D44F6" w:rsidTr="00CD7433">
        <w:trPr>
          <w:trHeight w:val="315"/>
          <w:jc w:val="center"/>
        </w:trPr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124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 w:rsidRPr="006D44F6">
              <w:rPr>
                <w:rFonts w:ascii="宋体" w:hAnsi="宋体" w:cs="宋体" w:hint="eastAsia"/>
                <w:bCs/>
                <w:sz w:val="24"/>
              </w:rPr>
              <w:t>孙忠富</w:t>
            </w:r>
            <w:proofErr w:type="gramEnd"/>
          </w:p>
        </w:tc>
        <w:tc>
          <w:tcPr>
            <w:tcW w:w="3894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生物环境测试与控制技术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D44F6" w:rsidRPr="006D44F6" w:rsidRDefault="006D44F6" w:rsidP="006D44F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bCs/>
                <w:sz w:val="24"/>
              </w:rPr>
            </w:pPr>
            <w:r w:rsidRPr="006D44F6">
              <w:rPr>
                <w:rFonts w:ascii="宋体" w:hAnsi="宋体" w:cs="宋体" w:hint="eastAsia"/>
                <w:bCs/>
                <w:sz w:val="24"/>
              </w:rPr>
              <w:t>农业环境与可持续发展研究所</w:t>
            </w:r>
          </w:p>
        </w:tc>
      </w:tr>
    </w:tbl>
    <w:p w:rsidR="006D44F6" w:rsidRPr="006D44F6" w:rsidRDefault="006D44F6" w:rsidP="006D44F6">
      <w:pPr>
        <w:spacing w:afterLines="50" w:after="156" w:line="240" w:lineRule="auto"/>
        <w:ind w:firstLineChars="0" w:firstLine="0"/>
        <w:jc w:val="center"/>
        <w:rPr>
          <w:rFonts w:ascii="Calibri" w:hAnsi="Calibri"/>
          <w:szCs w:val="22"/>
        </w:rPr>
      </w:pPr>
    </w:p>
    <w:p w:rsidR="00EE6D46" w:rsidRPr="00D91258" w:rsidRDefault="00EE6D46" w:rsidP="006D44F6">
      <w:pPr>
        <w:widowControl w:val="0"/>
        <w:spacing w:line="240" w:lineRule="auto"/>
        <w:ind w:firstLineChars="0" w:firstLine="0"/>
        <w:rPr>
          <w:rFonts w:ascii="Calibri" w:hAnsi="Calibri" w:cs="宋体"/>
          <w:kern w:val="0"/>
          <w:szCs w:val="21"/>
        </w:rPr>
      </w:pPr>
    </w:p>
    <w:sectPr w:rsidR="00EE6D46" w:rsidRPr="00D91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2" w:right="1531" w:bottom="1440" w:left="1531" w:header="851" w:footer="61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E7" w:rsidRDefault="005412E7" w:rsidP="00AA5ED4">
      <w:pPr>
        <w:spacing w:line="240" w:lineRule="auto"/>
        <w:ind w:firstLine="420"/>
      </w:pPr>
      <w:r>
        <w:separator/>
      </w:r>
    </w:p>
  </w:endnote>
  <w:endnote w:type="continuationSeparator" w:id="0">
    <w:p w:rsidR="005412E7" w:rsidRDefault="005412E7" w:rsidP="00AA5ED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7512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BD4E91" w:rsidRPr="00BD4E91" w:rsidRDefault="00BD4E91" w:rsidP="00BD4E91">
        <w:pPr>
          <w:pStyle w:val="a9"/>
          <w:ind w:firstLine="360"/>
          <w:jc w:val="right"/>
          <w:rPr>
            <w:rFonts w:ascii="仿宋" w:eastAsia="仿宋" w:hAnsi="仿宋"/>
            <w:sz w:val="32"/>
            <w:szCs w:val="32"/>
          </w:rPr>
        </w:pPr>
        <w:r w:rsidRPr="00BD4E91">
          <w:rPr>
            <w:rFonts w:ascii="仿宋" w:eastAsia="仿宋" w:hAnsi="仿宋"/>
            <w:sz w:val="32"/>
            <w:szCs w:val="32"/>
          </w:rPr>
          <w:fldChar w:fldCharType="begin"/>
        </w:r>
        <w:r w:rsidRPr="00BD4E91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BD4E91">
          <w:rPr>
            <w:rFonts w:ascii="仿宋" w:eastAsia="仿宋" w:hAnsi="仿宋"/>
            <w:sz w:val="32"/>
            <w:szCs w:val="32"/>
          </w:rPr>
          <w:fldChar w:fldCharType="separate"/>
        </w:r>
        <w:r w:rsidRPr="00BD4E91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>
          <w:rPr>
            <w:rFonts w:ascii="仿宋" w:eastAsia="仿宋" w:hAnsi="仿宋"/>
            <w:noProof/>
            <w:sz w:val="32"/>
            <w:szCs w:val="32"/>
          </w:rPr>
          <w:t xml:space="preserve"> 4 -</w:t>
        </w:r>
        <w:r w:rsidRPr="00BD4E91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EE6D46" w:rsidRDefault="00EE6D4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2382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bookmarkStart w:id="0" w:name="_GoBack" w:displacedByCustomXml="prev"/>
      <w:p w:rsidR="00BD4E91" w:rsidRPr="00BD4E91" w:rsidRDefault="00BD4E91" w:rsidP="00BD4E91">
        <w:pPr>
          <w:pStyle w:val="a9"/>
          <w:ind w:firstLine="360"/>
          <w:rPr>
            <w:rFonts w:ascii="仿宋" w:eastAsia="仿宋" w:hAnsi="仿宋"/>
            <w:sz w:val="32"/>
            <w:szCs w:val="32"/>
          </w:rPr>
        </w:pPr>
        <w:r w:rsidRPr="00BD4E91">
          <w:rPr>
            <w:rFonts w:ascii="仿宋" w:eastAsia="仿宋" w:hAnsi="仿宋"/>
            <w:sz w:val="32"/>
            <w:szCs w:val="32"/>
          </w:rPr>
          <w:fldChar w:fldCharType="begin"/>
        </w:r>
        <w:r w:rsidRPr="00BD4E91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BD4E91">
          <w:rPr>
            <w:rFonts w:ascii="仿宋" w:eastAsia="仿宋" w:hAnsi="仿宋"/>
            <w:sz w:val="32"/>
            <w:szCs w:val="32"/>
          </w:rPr>
          <w:fldChar w:fldCharType="separate"/>
        </w:r>
        <w:r w:rsidRPr="00BD4E91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>
          <w:rPr>
            <w:rFonts w:ascii="仿宋" w:eastAsia="仿宋" w:hAnsi="仿宋"/>
            <w:noProof/>
            <w:sz w:val="32"/>
            <w:szCs w:val="32"/>
          </w:rPr>
          <w:t xml:space="preserve"> 3 -</w:t>
        </w:r>
        <w:r w:rsidRPr="00BD4E91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bookmarkEnd w:id="0"/>
  <w:p w:rsidR="00EE6D46" w:rsidRDefault="00EE6D46">
    <w:pPr>
      <w:pStyle w:val="a9"/>
      <w:ind w:right="36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E7" w:rsidRDefault="005412E7" w:rsidP="00AA5ED4">
      <w:pPr>
        <w:spacing w:line="240" w:lineRule="auto"/>
        <w:ind w:firstLine="420"/>
      </w:pPr>
      <w:r>
        <w:separator/>
      </w:r>
    </w:p>
  </w:footnote>
  <w:footnote w:type="continuationSeparator" w:id="0">
    <w:p w:rsidR="005412E7" w:rsidRDefault="005412E7" w:rsidP="00AA5ED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ind w:left="42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3"/>
    <w:rsid w:val="00025C8A"/>
    <w:rsid w:val="00031F4D"/>
    <w:rsid w:val="000323DD"/>
    <w:rsid w:val="0003375B"/>
    <w:rsid w:val="0004276C"/>
    <w:rsid w:val="00047690"/>
    <w:rsid w:val="0007421D"/>
    <w:rsid w:val="000925D3"/>
    <w:rsid w:val="000A7327"/>
    <w:rsid w:val="000D3171"/>
    <w:rsid w:val="000D37D3"/>
    <w:rsid w:val="000D4C44"/>
    <w:rsid w:val="000D5E7E"/>
    <w:rsid w:val="000F21D9"/>
    <w:rsid w:val="00137EC3"/>
    <w:rsid w:val="00140A4B"/>
    <w:rsid w:val="00172A27"/>
    <w:rsid w:val="00183FC3"/>
    <w:rsid w:val="0019509A"/>
    <w:rsid w:val="001C463E"/>
    <w:rsid w:val="001D6B40"/>
    <w:rsid w:val="001E1D83"/>
    <w:rsid w:val="001E5097"/>
    <w:rsid w:val="001E67C2"/>
    <w:rsid w:val="001E6CD7"/>
    <w:rsid w:val="002149AE"/>
    <w:rsid w:val="0024130B"/>
    <w:rsid w:val="00241C4A"/>
    <w:rsid w:val="002437B9"/>
    <w:rsid w:val="00251534"/>
    <w:rsid w:val="00253903"/>
    <w:rsid w:val="00271E51"/>
    <w:rsid w:val="00275118"/>
    <w:rsid w:val="00283825"/>
    <w:rsid w:val="0028436F"/>
    <w:rsid w:val="002A61FF"/>
    <w:rsid w:val="002B394C"/>
    <w:rsid w:val="002C0E13"/>
    <w:rsid w:val="002C18DF"/>
    <w:rsid w:val="00304AF7"/>
    <w:rsid w:val="00304E55"/>
    <w:rsid w:val="0031378B"/>
    <w:rsid w:val="00316F02"/>
    <w:rsid w:val="00323271"/>
    <w:rsid w:val="003270F2"/>
    <w:rsid w:val="00340E09"/>
    <w:rsid w:val="003479F3"/>
    <w:rsid w:val="00364DE0"/>
    <w:rsid w:val="003A7688"/>
    <w:rsid w:val="003E22C4"/>
    <w:rsid w:val="003E578A"/>
    <w:rsid w:val="003F1CD4"/>
    <w:rsid w:val="003F4069"/>
    <w:rsid w:val="004030C2"/>
    <w:rsid w:val="0041203B"/>
    <w:rsid w:val="00413F97"/>
    <w:rsid w:val="00440109"/>
    <w:rsid w:val="00441754"/>
    <w:rsid w:val="00460BB6"/>
    <w:rsid w:val="004704E0"/>
    <w:rsid w:val="00487518"/>
    <w:rsid w:val="004B202F"/>
    <w:rsid w:val="004C367A"/>
    <w:rsid w:val="004D5226"/>
    <w:rsid w:val="004E1A88"/>
    <w:rsid w:val="004E533A"/>
    <w:rsid w:val="004F41C0"/>
    <w:rsid w:val="005134B9"/>
    <w:rsid w:val="00524D71"/>
    <w:rsid w:val="0052521F"/>
    <w:rsid w:val="00527E4D"/>
    <w:rsid w:val="00541125"/>
    <w:rsid w:val="005412E7"/>
    <w:rsid w:val="00542484"/>
    <w:rsid w:val="00551187"/>
    <w:rsid w:val="0057173E"/>
    <w:rsid w:val="005A6E46"/>
    <w:rsid w:val="005C166F"/>
    <w:rsid w:val="005F5323"/>
    <w:rsid w:val="006132B3"/>
    <w:rsid w:val="00613374"/>
    <w:rsid w:val="00624C1C"/>
    <w:rsid w:val="006275B4"/>
    <w:rsid w:val="006311B6"/>
    <w:rsid w:val="006334B0"/>
    <w:rsid w:val="0064435E"/>
    <w:rsid w:val="00654B0D"/>
    <w:rsid w:val="00666509"/>
    <w:rsid w:val="006746FC"/>
    <w:rsid w:val="0067788A"/>
    <w:rsid w:val="006A58E5"/>
    <w:rsid w:val="006B0144"/>
    <w:rsid w:val="006C7516"/>
    <w:rsid w:val="006D08DE"/>
    <w:rsid w:val="006D44F6"/>
    <w:rsid w:val="006E181B"/>
    <w:rsid w:val="006E712F"/>
    <w:rsid w:val="007008CB"/>
    <w:rsid w:val="00725DDF"/>
    <w:rsid w:val="007576CF"/>
    <w:rsid w:val="00794D48"/>
    <w:rsid w:val="007A6998"/>
    <w:rsid w:val="007D2064"/>
    <w:rsid w:val="007E52B9"/>
    <w:rsid w:val="007E69B9"/>
    <w:rsid w:val="007F673C"/>
    <w:rsid w:val="00817299"/>
    <w:rsid w:val="008272B6"/>
    <w:rsid w:val="00841296"/>
    <w:rsid w:val="00847149"/>
    <w:rsid w:val="0085501A"/>
    <w:rsid w:val="00855443"/>
    <w:rsid w:val="008A77E9"/>
    <w:rsid w:val="008B3F45"/>
    <w:rsid w:val="008C5AC8"/>
    <w:rsid w:val="008C7E93"/>
    <w:rsid w:val="008D0A8D"/>
    <w:rsid w:val="008D1ED0"/>
    <w:rsid w:val="00920A21"/>
    <w:rsid w:val="00954F90"/>
    <w:rsid w:val="00960373"/>
    <w:rsid w:val="009659B2"/>
    <w:rsid w:val="00971B54"/>
    <w:rsid w:val="009A0E7B"/>
    <w:rsid w:val="009B01E1"/>
    <w:rsid w:val="009B7B93"/>
    <w:rsid w:val="009C4DAF"/>
    <w:rsid w:val="009C5B56"/>
    <w:rsid w:val="009D00F8"/>
    <w:rsid w:val="009D13D5"/>
    <w:rsid w:val="009D5AA3"/>
    <w:rsid w:val="009E28DD"/>
    <w:rsid w:val="009F3A46"/>
    <w:rsid w:val="00A01A58"/>
    <w:rsid w:val="00A03F42"/>
    <w:rsid w:val="00A05F3C"/>
    <w:rsid w:val="00A13D27"/>
    <w:rsid w:val="00A270E2"/>
    <w:rsid w:val="00A30CEC"/>
    <w:rsid w:val="00A447C4"/>
    <w:rsid w:val="00A45577"/>
    <w:rsid w:val="00A5143B"/>
    <w:rsid w:val="00A55525"/>
    <w:rsid w:val="00AA5ED4"/>
    <w:rsid w:val="00AA636E"/>
    <w:rsid w:val="00AA6473"/>
    <w:rsid w:val="00AC5ABB"/>
    <w:rsid w:val="00AF4DE5"/>
    <w:rsid w:val="00B01C1E"/>
    <w:rsid w:val="00B05C5A"/>
    <w:rsid w:val="00B23D02"/>
    <w:rsid w:val="00B7487D"/>
    <w:rsid w:val="00B8609F"/>
    <w:rsid w:val="00BC38C0"/>
    <w:rsid w:val="00BD386A"/>
    <w:rsid w:val="00BD4E91"/>
    <w:rsid w:val="00C03330"/>
    <w:rsid w:val="00C21E93"/>
    <w:rsid w:val="00C23B7C"/>
    <w:rsid w:val="00C25975"/>
    <w:rsid w:val="00C561D5"/>
    <w:rsid w:val="00C563E2"/>
    <w:rsid w:val="00C676C5"/>
    <w:rsid w:val="00C74343"/>
    <w:rsid w:val="00C75E1E"/>
    <w:rsid w:val="00C766A4"/>
    <w:rsid w:val="00C9022D"/>
    <w:rsid w:val="00C9557B"/>
    <w:rsid w:val="00CA152B"/>
    <w:rsid w:val="00CA73CC"/>
    <w:rsid w:val="00CA74B5"/>
    <w:rsid w:val="00CB13E3"/>
    <w:rsid w:val="00CC1BE3"/>
    <w:rsid w:val="00CC5A88"/>
    <w:rsid w:val="00CC65D7"/>
    <w:rsid w:val="00CC7732"/>
    <w:rsid w:val="00CD60A9"/>
    <w:rsid w:val="00CE3F7F"/>
    <w:rsid w:val="00D3102A"/>
    <w:rsid w:val="00D355B7"/>
    <w:rsid w:val="00D42E86"/>
    <w:rsid w:val="00D5281E"/>
    <w:rsid w:val="00D5525A"/>
    <w:rsid w:val="00D620B8"/>
    <w:rsid w:val="00D65BDB"/>
    <w:rsid w:val="00D835A4"/>
    <w:rsid w:val="00D91258"/>
    <w:rsid w:val="00DB2261"/>
    <w:rsid w:val="00DD1612"/>
    <w:rsid w:val="00DD21D4"/>
    <w:rsid w:val="00DE4B04"/>
    <w:rsid w:val="00DE6CEC"/>
    <w:rsid w:val="00E16655"/>
    <w:rsid w:val="00E20D1B"/>
    <w:rsid w:val="00E2317F"/>
    <w:rsid w:val="00E502D3"/>
    <w:rsid w:val="00E914FF"/>
    <w:rsid w:val="00E97CDE"/>
    <w:rsid w:val="00EB4295"/>
    <w:rsid w:val="00EC237D"/>
    <w:rsid w:val="00EC4134"/>
    <w:rsid w:val="00ED66A8"/>
    <w:rsid w:val="00EE6D46"/>
    <w:rsid w:val="00EF062B"/>
    <w:rsid w:val="00EF38F1"/>
    <w:rsid w:val="00EF60EE"/>
    <w:rsid w:val="00EF7614"/>
    <w:rsid w:val="00F1409A"/>
    <w:rsid w:val="00F25244"/>
    <w:rsid w:val="00F443BD"/>
    <w:rsid w:val="00F96FE3"/>
    <w:rsid w:val="00FA130B"/>
    <w:rsid w:val="00FA40F0"/>
    <w:rsid w:val="00FC014E"/>
    <w:rsid w:val="00FD39B4"/>
    <w:rsid w:val="00FD4B24"/>
    <w:rsid w:val="00FD7137"/>
    <w:rsid w:val="00FF1466"/>
    <w:rsid w:val="00FF1E8D"/>
    <w:rsid w:val="04664A43"/>
    <w:rsid w:val="42FB4E6F"/>
    <w:rsid w:val="4F9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7F673C"/>
    <w:pPr>
      <w:keepNext/>
      <w:keepLines/>
      <w:widowControl w:val="0"/>
      <w:spacing w:before="260" w:after="260" w:line="413" w:lineRule="auto"/>
      <w:ind w:firstLineChars="0" w:firstLine="0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Pr>
      <w:kern w:val="15"/>
      <w:sz w:val="28"/>
      <w:szCs w:val="20"/>
    </w:rPr>
  </w:style>
  <w:style w:type="paragraph" w:styleId="a4">
    <w:name w:val="Body Text"/>
    <w:basedOn w:val="a"/>
    <w:link w:val="Char0"/>
    <w:pPr>
      <w:spacing w:after="120"/>
    </w:pPr>
  </w:style>
  <w:style w:type="paragraph" w:styleId="a5">
    <w:name w:val="Body Text Indent"/>
    <w:basedOn w:val="a"/>
    <w:link w:val="Char1"/>
    <w:pPr>
      <w:spacing w:line="700" w:lineRule="exact"/>
      <w:ind w:firstLine="600"/>
    </w:pPr>
    <w:rPr>
      <w:rFonts w:ascii="仿宋_GB2312" w:eastAsia="仿宋_GB2312" w:hAnsi="宋体"/>
      <w:sz w:val="32"/>
    </w:rPr>
  </w:style>
  <w:style w:type="paragraph" w:styleId="a6">
    <w:name w:val="Plain Text"/>
    <w:basedOn w:val="a"/>
    <w:link w:val="Char2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20">
    <w:name w:val="Body Text Indent 2"/>
    <w:basedOn w:val="a"/>
    <w:link w:val="2Char0"/>
    <w:pPr>
      <w:ind w:firstLine="64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4"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540" w:lineRule="exact"/>
      <w:ind w:firstLine="810"/>
    </w:pPr>
    <w:rPr>
      <w:rFonts w:ascii="仿宋_GB2312" w:eastAsia="仿宋_GB2312"/>
      <w:sz w:val="3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"/>
    <w:rPr>
      <w:szCs w:val="21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10">
    <w:name w:val="Char1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"/>
    <w:pPr>
      <w:widowControl w:val="0"/>
      <w:spacing w:line="240" w:lineRule="auto"/>
      <w:ind w:firstLineChars="0" w:firstLine="0"/>
      <w:jc w:val="both"/>
    </w:pPr>
  </w:style>
  <w:style w:type="paragraph" w:customStyle="1" w:styleId="10">
    <w:name w:val="列出段落1"/>
    <w:basedOn w:val="a"/>
    <w:uiPriority w:val="34"/>
    <w:qFormat/>
    <w:pPr>
      <w:ind w:firstLine="420"/>
      <w:jc w:val="both"/>
    </w:pPr>
    <w:rPr>
      <w:rFonts w:ascii="Calibri" w:hAnsi="Calibri"/>
      <w:szCs w:val="22"/>
    </w:rPr>
  </w:style>
  <w:style w:type="paragraph" w:customStyle="1" w:styleId="p0">
    <w:name w:val="p0"/>
    <w:basedOn w:val="a"/>
    <w:pPr>
      <w:spacing w:line="240" w:lineRule="auto"/>
      <w:ind w:firstLineChars="0" w:firstLine="0"/>
      <w:jc w:val="both"/>
    </w:pPr>
    <w:rPr>
      <w:rFonts w:ascii="Calibri" w:hAnsi="Calibri" w:cs="宋体"/>
      <w:kern w:val="0"/>
      <w:szCs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line="240" w:lineRule="auto"/>
      <w:ind w:firstLine="420"/>
      <w:jc w:val="both"/>
    </w:pPr>
    <w:rPr>
      <w:rFonts w:ascii="Calibri" w:hAnsi="Calibri"/>
      <w:szCs w:val="22"/>
    </w:rPr>
  </w:style>
  <w:style w:type="paragraph" w:customStyle="1" w:styleId="CharChar">
    <w:name w:val="Char Char"/>
    <w:basedOn w:val="a"/>
    <w:pPr>
      <w:spacing w:after="160" w:line="240" w:lineRule="exact"/>
      <w:ind w:firstLineChars="0" w:firstLine="0"/>
    </w:pPr>
  </w:style>
  <w:style w:type="character" w:customStyle="1" w:styleId="highlight1">
    <w:name w:val="highlight1"/>
    <w:rPr>
      <w:sz w:val="21"/>
      <w:szCs w:val="21"/>
    </w:rPr>
  </w:style>
  <w:style w:type="character" w:customStyle="1" w:styleId="txtnews">
    <w:name w:val="txt_news"/>
    <w:basedOn w:val="a0"/>
  </w:style>
  <w:style w:type="character" w:customStyle="1" w:styleId="Char5">
    <w:name w:val="页脚 Char"/>
    <w:link w:val="a9"/>
    <w:uiPriority w:val="99"/>
    <w:rPr>
      <w:kern w:val="2"/>
      <w:sz w:val="18"/>
      <w:szCs w:val="18"/>
    </w:rPr>
  </w:style>
  <w:style w:type="character" w:customStyle="1" w:styleId="Char4">
    <w:name w:val="批注框文本 Char"/>
    <w:link w:val="a8"/>
    <w:rPr>
      <w:kern w:val="2"/>
      <w:sz w:val="18"/>
      <w:szCs w:val="18"/>
    </w:rPr>
  </w:style>
  <w:style w:type="character" w:customStyle="1" w:styleId="Char6">
    <w:name w:val="页眉 Char"/>
    <w:link w:val="aa"/>
    <w:rPr>
      <w:kern w:val="2"/>
      <w:sz w:val="18"/>
      <w:szCs w:val="18"/>
    </w:rPr>
  </w:style>
  <w:style w:type="table" w:customStyle="1" w:styleId="12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D0A8D"/>
    <w:rPr>
      <w:b/>
      <w:bCs/>
      <w:kern w:val="44"/>
      <w:sz w:val="32"/>
      <w:szCs w:val="44"/>
    </w:rPr>
  </w:style>
  <w:style w:type="character" w:customStyle="1" w:styleId="font11">
    <w:name w:val="font11"/>
    <w:basedOn w:val="a0"/>
    <w:rsid w:val="008D0A8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Style9">
    <w:name w:val="_Style 9"/>
    <w:basedOn w:val="a"/>
    <w:rsid w:val="008D0A8D"/>
    <w:pPr>
      <w:spacing w:after="160" w:line="240" w:lineRule="exact"/>
      <w:ind w:firstLineChars="0" w:firstLine="0"/>
    </w:pPr>
  </w:style>
  <w:style w:type="character" w:customStyle="1" w:styleId="Char1">
    <w:name w:val="正文文本缩进 Char"/>
    <w:basedOn w:val="a0"/>
    <w:link w:val="a5"/>
    <w:rsid w:val="008D0A8D"/>
    <w:rPr>
      <w:rFonts w:ascii="仿宋_GB2312" w:eastAsia="仿宋_GB2312" w:hAnsi="宋体"/>
      <w:kern w:val="2"/>
      <w:sz w:val="32"/>
      <w:szCs w:val="24"/>
    </w:rPr>
  </w:style>
  <w:style w:type="paragraph" w:customStyle="1" w:styleId="CharCharCharCharCharCharCharCharCharChar0">
    <w:name w:val="Char Char Char Char Char Char Char Char Char Char"/>
    <w:basedOn w:val="a"/>
    <w:rsid w:val="008D0A8D"/>
    <w:rPr>
      <w:rFonts w:ascii="Tahoma" w:hAnsi="Tahoma"/>
      <w:sz w:val="24"/>
      <w:szCs w:val="20"/>
    </w:rPr>
  </w:style>
  <w:style w:type="character" w:customStyle="1" w:styleId="Char0">
    <w:name w:val="正文文本 Char"/>
    <w:basedOn w:val="a0"/>
    <w:link w:val="a4"/>
    <w:rsid w:val="008D0A8D"/>
    <w:rPr>
      <w:kern w:val="2"/>
      <w:sz w:val="21"/>
      <w:szCs w:val="24"/>
    </w:rPr>
  </w:style>
  <w:style w:type="character" w:customStyle="1" w:styleId="Char2">
    <w:name w:val="纯文本 Char"/>
    <w:basedOn w:val="a0"/>
    <w:link w:val="a6"/>
    <w:rsid w:val="008D0A8D"/>
    <w:rPr>
      <w:rFonts w:ascii="宋体" w:hAnsi="Courier New" w:cs="Courier New"/>
      <w:kern w:val="2"/>
      <w:sz w:val="21"/>
      <w:szCs w:val="21"/>
    </w:rPr>
  </w:style>
  <w:style w:type="character" w:customStyle="1" w:styleId="2Char0">
    <w:name w:val="正文文本缩进 2 Char"/>
    <w:basedOn w:val="a0"/>
    <w:link w:val="20"/>
    <w:rsid w:val="008D0A8D"/>
    <w:rPr>
      <w:rFonts w:ascii="仿宋_GB2312" w:eastAsia="仿宋_GB2312"/>
      <w:kern w:val="2"/>
      <w:sz w:val="32"/>
      <w:szCs w:val="24"/>
    </w:rPr>
  </w:style>
  <w:style w:type="character" w:customStyle="1" w:styleId="Char3">
    <w:name w:val="日期 Char"/>
    <w:basedOn w:val="a0"/>
    <w:link w:val="a7"/>
    <w:rsid w:val="008D0A8D"/>
    <w:rPr>
      <w:kern w:val="2"/>
      <w:sz w:val="21"/>
      <w:szCs w:val="24"/>
    </w:rPr>
  </w:style>
  <w:style w:type="character" w:customStyle="1" w:styleId="Char">
    <w:name w:val="称呼 Char"/>
    <w:basedOn w:val="a0"/>
    <w:link w:val="a3"/>
    <w:rsid w:val="008D0A8D"/>
    <w:rPr>
      <w:kern w:val="15"/>
      <w:sz w:val="28"/>
    </w:rPr>
  </w:style>
  <w:style w:type="character" w:customStyle="1" w:styleId="Char11">
    <w:name w:val="批注框文本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8D0A8D"/>
    <w:rPr>
      <w:rFonts w:ascii="仿宋_GB2312" w:eastAsia="仿宋_GB2312"/>
      <w:kern w:val="2"/>
      <w:sz w:val="30"/>
      <w:szCs w:val="24"/>
    </w:rPr>
  </w:style>
  <w:style w:type="paragraph" w:customStyle="1" w:styleId="CharChar10">
    <w:name w:val="Char Char1"/>
    <w:basedOn w:val="a"/>
    <w:rsid w:val="008D0A8D"/>
    <w:pPr>
      <w:widowControl w:val="0"/>
      <w:spacing w:line="240" w:lineRule="auto"/>
      <w:ind w:firstLineChars="0" w:firstLine="0"/>
      <w:jc w:val="both"/>
    </w:pPr>
  </w:style>
  <w:style w:type="paragraph" w:customStyle="1" w:styleId="Char14">
    <w:name w:val="Char1"/>
    <w:basedOn w:val="a"/>
    <w:rsid w:val="008D0A8D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7F673C"/>
    <w:rPr>
      <w:rFonts w:ascii="Arial" w:eastAsia="黑体" w:hAnsi="Arial"/>
      <w:b/>
      <w:bCs/>
      <w:kern w:val="2"/>
      <w:sz w:val="32"/>
      <w:szCs w:val="32"/>
    </w:rPr>
  </w:style>
  <w:style w:type="character" w:styleId="af0">
    <w:name w:val="FollowedHyperlink"/>
    <w:rsid w:val="007F673C"/>
    <w:rPr>
      <w:color w:val="800080"/>
      <w:u w:val="single"/>
    </w:rPr>
  </w:style>
  <w:style w:type="character" w:customStyle="1" w:styleId="style21">
    <w:name w:val="style21"/>
    <w:rsid w:val="007F673C"/>
    <w:rPr>
      <w:rFonts w:ascii="黑体" w:eastAsia="黑体" w:hint="eastAsia"/>
      <w:color w:val="000000"/>
      <w:sz w:val="24"/>
      <w:szCs w:val="24"/>
    </w:rPr>
  </w:style>
  <w:style w:type="character" w:customStyle="1" w:styleId="Char8">
    <w:name w:val="文档结构图 Char"/>
    <w:link w:val="af1"/>
    <w:rsid w:val="007F673C"/>
    <w:rPr>
      <w:kern w:val="2"/>
      <w:sz w:val="21"/>
      <w:szCs w:val="24"/>
      <w:shd w:val="clear" w:color="auto" w:fill="000080"/>
    </w:rPr>
  </w:style>
  <w:style w:type="character" w:customStyle="1" w:styleId="font31">
    <w:name w:val="font31"/>
    <w:rsid w:val="007F673C"/>
    <w:rPr>
      <w:rFonts w:ascii="宋体" w:eastAsia="宋体" w:hAnsi="宋体" w:cs="宋体" w:hint="eastAsia"/>
      <w:i w:val="0"/>
      <w:color w:val="000000"/>
      <w:sz w:val="24"/>
      <w:szCs w:val="24"/>
    </w:rPr>
  </w:style>
  <w:style w:type="character" w:customStyle="1" w:styleId="Char15">
    <w:name w:val="文档结构图 Char1"/>
    <w:uiPriority w:val="99"/>
    <w:semiHidden/>
    <w:rsid w:val="007F673C"/>
    <w:rPr>
      <w:rFonts w:ascii="宋体"/>
      <w:kern w:val="2"/>
      <w:sz w:val="18"/>
      <w:szCs w:val="18"/>
    </w:rPr>
  </w:style>
  <w:style w:type="paragraph" w:styleId="af1">
    <w:name w:val="Document Map"/>
    <w:basedOn w:val="a"/>
    <w:link w:val="Char8"/>
    <w:rsid w:val="007F673C"/>
    <w:pPr>
      <w:widowControl w:val="0"/>
      <w:shd w:val="clear" w:color="auto" w:fill="000080"/>
      <w:spacing w:line="240" w:lineRule="auto"/>
      <w:ind w:firstLineChars="0" w:firstLine="0"/>
      <w:jc w:val="both"/>
    </w:pPr>
  </w:style>
  <w:style w:type="character" w:customStyle="1" w:styleId="Char20">
    <w:name w:val="文档结构图 Char2"/>
    <w:basedOn w:val="a0"/>
    <w:uiPriority w:val="99"/>
    <w:semiHidden/>
    <w:rsid w:val="007F673C"/>
    <w:rPr>
      <w:rFonts w:ascii="宋体"/>
      <w:kern w:val="2"/>
      <w:sz w:val="18"/>
      <w:szCs w:val="18"/>
    </w:rPr>
  </w:style>
  <w:style w:type="paragraph" w:customStyle="1" w:styleId="CharCharCharChar">
    <w:name w:val="Char Char 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NewNew">
    <w:name w:val="正文 New New"/>
    <w:rsid w:val="007F673C"/>
    <w:pPr>
      <w:widowControl w:val="0"/>
      <w:jc w:val="both"/>
    </w:pPr>
    <w:rPr>
      <w:kern w:val="2"/>
      <w:sz w:val="21"/>
    </w:rPr>
  </w:style>
  <w:style w:type="paragraph" w:customStyle="1" w:styleId="22">
    <w:name w:val="列出段落2"/>
    <w:basedOn w:val="a"/>
    <w:rsid w:val="007F673C"/>
    <w:pPr>
      <w:ind w:firstLine="420"/>
    </w:pPr>
  </w:style>
  <w:style w:type="paragraph" w:customStyle="1" w:styleId="CharCharCharCharCharCharCharCharCharChar1">
    <w:name w:val="Char Char Char Char Char Char Char Char Char Char"/>
    <w:basedOn w:val="a"/>
    <w:rsid w:val="007F673C"/>
    <w:rPr>
      <w:rFonts w:ascii="Tahoma" w:hAnsi="Tahoma"/>
      <w:sz w:val="24"/>
      <w:szCs w:val="20"/>
    </w:rPr>
  </w:style>
  <w:style w:type="paragraph" w:customStyle="1" w:styleId="Style13">
    <w:name w:val="_Style 13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Char16">
    <w:name w:val="Char1"/>
    <w:basedOn w:val="a"/>
    <w:rsid w:val="007F673C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rsid w:val="007F673C"/>
    <w:pPr>
      <w:widowControl w:val="0"/>
      <w:spacing w:line="240" w:lineRule="auto"/>
      <w:ind w:firstLineChars="0" w:firstLine="0"/>
      <w:jc w:val="both"/>
    </w:pPr>
    <w:rPr>
      <w:rFonts w:ascii="宋体" w:hAnsi="宋体" w:cs="Courier New"/>
      <w:sz w:val="32"/>
      <w:szCs w:val="32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styleId="af2">
    <w:name w:val="List Paragraph"/>
    <w:basedOn w:val="a"/>
    <w:uiPriority w:val="34"/>
    <w:qFormat/>
    <w:rsid w:val="007F673C"/>
    <w:pPr>
      <w:widowControl w:val="0"/>
      <w:spacing w:line="240" w:lineRule="auto"/>
      <w:ind w:firstLine="420"/>
      <w:jc w:val="both"/>
    </w:pPr>
  </w:style>
  <w:style w:type="paragraph" w:customStyle="1" w:styleId="Default">
    <w:name w:val="Default"/>
    <w:rsid w:val="007F67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0">
    <w:name w:val="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CharChar11">
    <w:name w:val="Char Char1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NewNewNewNew">
    <w:name w:val="正文 New New New New"/>
    <w:rsid w:val="007F673C"/>
    <w:pPr>
      <w:widowControl w:val="0"/>
      <w:jc w:val="both"/>
    </w:pPr>
    <w:rPr>
      <w:kern w:val="2"/>
      <w:sz w:val="21"/>
    </w:rPr>
  </w:style>
  <w:style w:type="paragraph" w:customStyle="1" w:styleId="New">
    <w:name w:val="正文 New"/>
    <w:rsid w:val="007F673C"/>
    <w:pPr>
      <w:widowControl w:val="0"/>
      <w:jc w:val="both"/>
    </w:pPr>
    <w:rPr>
      <w:kern w:val="2"/>
      <w:sz w:val="21"/>
    </w:rPr>
  </w:style>
  <w:style w:type="paragraph" w:customStyle="1" w:styleId="p15">
    <w:name w:val="p15"/>
    <w:basedOn w:val="a"/>
    <w:rsid w:val="007F673C"/>
    <w:rPr>
      <w:rFonts w:ascii="Calibri" w:hAnsi="Calibri" w:cs="宋体"/>
      <w:kern w:val="0"/>
      <w:szCs w:val="21"/>
    </w:rPr>
  </w:style>
  <w:style w:type="paragraph" w:customStyle="1" w:styleId="NewNewNew">
    <w:name w:val="正文 New New New"/>
    <w:rsid w:val="007F673C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7F673C"/>
    <w:pPr>
      <w:keepNext/>
      <w:keepLines/>
      <w:widowControl w:val="0"/>
      <w:spacing w:before="260" w:after="260" w:line="413" w:lineRule="auto"/>
      <w:ind w:firstLineChars="0" w:firstLine="0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Pr>
      <w:kern w:val="15"/>
      <w:sz w:val="28"/>
      <w:szCs w:val="20"/>
    </w:rPr>
  </w:style>
  <w:style w:type="paragraph" w:styleId="a4">
    <w:name w:val="Body Text"/>
    <w:basedOn w:val="a"/>
    <w:link w:val="Char0"/>
    <w:pPr>
      <w:spacing w:after="120"/>
    </w:pPr>
  </w:style>
  <w:style w:type="paragraph" w:styleId="a5">
    <w:name w:val="Body Text Indent"/>
    <w:basedOn w:val="a"/>
    <w:link w:val="Char1"/>
    <w:pPr>
      <w:spacing w:line="700" w:lineRule="exact"/>
      <w:ind w:firstLine="600"/>
    </w:pPr>
    <w:rPr>
      <w:rFonts w:ascii="仿宋_GB2312" w:eastAsia="仿宋_GB2312" w:hAnsi="宋体"/>
      <w:sz w:val="32"/>
    </w:rPr>
  </w:style>
  <w:style w:type="paragraph" w:styleId="a6">
    <w:name w:val="Plain Text"/>
    <w:basedOn w:val="a"/>
    <w:link w:val="Char2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20">
    <w:name w:val="Body Text Indent 2"/>
    <w:basedOn w:val="a"/>
    <w:link w:val="2Char0"/>
    <w:pPr>
      <w:ind w:firstLine="64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4"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540" w:lineRule="exact"/>
      <w:ind w:firstLine="810"/>
    </w:pPr>
    <w:rPr>
      <w:rFonts w:ascii="仿宋_GB2312" w:eastAsia="仿宋_GB2312"/>
      <w:sz w:val="3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"/>
    <w:rPr>
      <w:szCs w:val="21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10">
    <w:name w:val="Char1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"/>
    <w:pPr>
      <w:widowControl w:val="0"/>
      <w:spacing w:line="240" w:lineRule="auto"/>
      <w:ind w:firstLineChars="0" w:firstLine="0"/>
      <w:jc w:val="both"/>
    </w:pPr>
  </w:style>
  <w:style w:type="paragraph" w:customStyle="1" w:styleId="10">
    <w:name w:val="列出段落1"/>
    <w:basedOn w:val="a"/>
    <w:uiPriority w:val="34"/>
    <w:qFormat/>
    <w:pPr>
      <w:ind w:firstLine="420"/>
      <w:jc w:val="both"/>
    </w:pPr>
    <w:rPr>
      <w:rFonts w:ascii="Calibri" w:hAnsi="Calibri"/>
      <w:szCs w:val="22"/>
    </w:rPr>
  </w:style>
  <w:style w:type="paragraph" w:customStyle="1" w:styleId="p0">
    <w:name w:val="p0"/>
    <w:basedOn w:val="a"/>
    <w:pPr>
      <w:spacing w:line="240" w:lineRule="auto"/>
      <w:ind w:firstLineChars="0" w:firstLine="0"/>
      <w:jc w:val="both"/>
    </w:pPr>
    <w:rPr>
      <w:rFonts w:ascii="Calibri" w:hAnsi="Calibri" w:cs="宋体"/>
      <w:kern w:val="0"/>
      <w:szCs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line="240" w:lineRule="auto"/>
      <w:ind w:firstLine="420"/>
      <w:jc w:val="both"/>
    </w:pPr>
    <w:rPr>
      <w:rFonts w:ascii="Calibri" w:hAnsi="Calibri"/>
      <w:szCs w:val="22"/>
    </w:rPr>
  </w:style>
  <w:style w:type="paragraph" w:customStyle="1" w:styleId="CharChar">
    <w:name w:val="Char Char"/>
    <w:basedOn w:val="a"/>
    <w:pPr>
      <w:spacing w:after="160" w:line="240" w:lineRule="exact"/>
      <w:ind w:firstLineChars="0" w:firstLine="0"/>
    </w:pPr>
  </w:style>
  <w:style w:type="character" w:customStyle="1" w:styleId="highlight1">
    <w:name w:val="highlight1"/>
    <w:rPr>
      <w:sz w:val="21"/>
      <w:szCs w:val="21"/>
    </w:rPr>
  </w:style>
  <w:style w:type="character" w:customStyle="1" w:styleId="txtnews">
    <w:name w:val="txt_news"/>
    <w:basedOn w:val="a0"/>
  </w:style>
  <w:style w:type="character" w:customStyle="1" w:styleId="Char5">
    <w:name w:val="页脚 Char"/>
    <w:link w:val="a9"/>
    <w:uiPriority w:val="99"/>
    <w:rPr>
      <w:kern w:val="2"/>
      <w:sz w:val="18"/>
      <w:szCs w:val="18"/>
    </w:rPr>
  </w:style>
  <w:style w:type="character" w:customStyle="1" w:styleId="Char4">
    <w:name w:val="批注框文本 Char"/>
    <w:link w:val="a8"/>
    <w:rPr>
      <w:kern w:val="2"/>
      <w:sz w:val="18"/>
      <w:szCs w:val="18"/>
    </w:rPr>
  </w:style>
  <w:style w:type="character" w:customStyle="1" w:styleId="Char6">
    <w:name w:val="页眉 Char"/>
    <w:link w:val="aa"/>
    <w:rPr>
      <w:kern w:val="2"/>
      <w:sz w:val="18"/>
      <w:szCs w:val="18"/>
    </w:rPr>
  </w:style>
  <w:style w:type="table" w:customStyle="1" w:styleId="12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D0A8D"/>
    <w:rPr>
      <w:b/>
      <w:bCs/>
      <w:kern w:val="44"/>
      <w:sz w:val="32"/>
      <w:szCs w:val="44"/>
    </w:rPr>
  </w:style>
  <w:style w:type="character" w:customStyle="1" w:styleId="font11">
    <w:name w:val="font11"/>
    <w:basedOn w:val="a0"/>
    <w:rsid w:val="008D0A8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Style9">
    <w:name w:val="_Style 9"/>
    <w:basedOn w:val="a"/>
    <w:rsid w:val="008D0A8D"/>
    <w:pPr>
      <w:spacing w:after="160" w:line="240" w:lineRule="exact"/>
      <w:ind w:firstLineChars="0" w:firstLine="0"/>
    </w:pPr>
  </w:style>
  <w:style w:type="character" w:customStyle="1" w:styleId="Char1">
    <w:name w:val="正文文本缩进 Char"/>
    <w:basedOn w:val="a0"/>
    <w:link w:val="a5"/>
    <w:rsid w:val="008D0A8D"/>
    <w:rPr>
      <w:rFonts w:ascii="仿宋_GB2312" w:eastAsia="仿宋_GB2312" w:hAnsi="宋体"/>
      <w:kern w:val="2"/>
      <w:sz w:val="32"/>
      <w:szCs w:val="24"/>
    </w:rPr>
  </w:style>
  <w:style w:type="paragraph" w:customStyle="1" w:styleId="CharCharCharCharCharCharCharCharCharChar0">
    <w:name w:val="Char Char Char Char Char Char Char Char Char Char"/>
    <w:basedOn w:val="a"/>
    <w:rsid w:val="008D0A8D"/>
    <w:rPr>
      <w:rFonts w:ascii="Tahoma" w:hAnsi="Tahoma"/>
      <w:sz w:val="24"/>
      <w:szCs w:val="20"/>
    </w:rPr>
  </w:style>
  <w:style w:type="character" w:customStyle="1" w:styleId="Char0">
    <w:name w:val="正文文本 Char"/>
    <w:basedOn w:val="a0"/>
    <w:link w:val="a4"/>
    <w:rsid w:val="008D0A8D"/>
    <w:rPr>
      <w:kern w:val="2"/>
      <w:sz w:val="21"/>
      <w:szCs w:val="24"/>
    </w:rPr>
  </w:style>
  <w:style w:type="character" w:customStyle="1" w:styleId="Char2">
    <w:name w:val="纯文本 Char"/>
    <w:basedOn w:val="a0"/>
    <w:link w:val="a6"/>
    <w:rsid w:val="008D0A8D"/>
    <w:rPr>
      <w:rFonts w:ascii="宋体" w:hAnsi="Courier New" w:cs="Courier New"/>
      <w:kern w:val="2"/>
      <w:sz w:val="21"/>
      <w:szCs w:val="21"/>
    </w:rPr>
  </w:style>
  <w:style w:type="character" w:customStyle="1" w:styleId="2Char0">
    <w:name w:val="正文文本缩进 2 Char"/>
    <w:basedOn w:val="a0"/>
    <w:link w:val="20"/>
    <w:rsid w:val="008D0A8D"/>
    <w:rPr>
      <w:rFonts w:ascii="仿宋_GB2312" w:eastAsia="仿宋_GB2312"/>
      <w:kern w:val="2"/>
      <w:sz w:val="32"/>
      <w:szCs w:val="24"/>
    </w:rPr>
  </w:style>
  <w:style w:type="character" w:customStyle="1" w:styleId="Char3">
    <w:name w:val="日期 Char"/>
    <w:basedOn w:val="a0"/>
    <w:link w:val="a7"/>
    <w:rsid w:val="008D0A8D"/>
    <w:rPr>
      <w:kern w:val="2"/>
      <w:sz w:val="21"/>
      <w:szCs w:val="24"/>
    </w:rPr>
  </w:style>
  <w:style w:type="character" w:customStyle="1" w:styleId="Char">
    <w:name w:val="称呼 Char"/>
    <w:basedOn w:val="a0"/>
    <w:link w:val="a3"/>
    <w:rsid w:val="008D0A8D"/>
    <w:rPr>
      <w:kern w:val="15"/>
      <w:sz w:val="28"/>
    </w:rPr>
  </w:style>
  <w:style w:type="character" w:customStyle="1" w:styleId="Char11">
    <w:name w:val="批注框文本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8D0A8D"/>
    <w:rPr>
      <w:rFonts w:ascii="仿宋_GB2312" w:eastAsia="仿宋_GB2312"/>
      <w:kern w:val="2"/>
      <w:sz w:val="30"/>
      <w:szCs w:val="24"/>
    </w:rPr>
  </w:style>
  <w:style w:type="paragraph" w:customStyle="1" w:styleId="CharChar10">
    <w:name w:val="Char Char1"/>
    <w:basedOn w:val="a"/>
    <w:rsid w:val="008D0A8D"/>
    <w:pPr>
      <w:widowControl w:val="0"/>
      <w:spacing w:line="240" w:lineRule="auto"/>
      <w:ind w:firstLineChars="0" w:firstLine="0"/>
      <w:jc w:val="both"/>
    </w:pPr>
  </w:style>
  <w:style w:type="paragraph" w:customStyle="1" w:styleId="Char14">
    <w:name w:val="Char1"/>
    <w:basedOn w:val="a"/>
    <w:rsid w:val="008D0A8D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7F673C"/>
    <w:rPr>
      <w:rFonts w:ascii="Arial" w:eastAsia="黑体" w:hAnsi="Arial"/>
      <w:b/>
      <w:bCs/>
      <w:kern w:val="2"/>
      <w:sz w:val="32"/>
      <w:szCs w:val="32"/>
    </w:rPr>
  </w:style>
  <w:style w:type="character" w:styleId="af0">
    <w:name w:val="FollowedHyperlink"/>
    <w:rsid w:val="007F673C"/>
    <w:rPr>
      <w:color w:val="800080"/>
      <w:u w:val="single"/>
    </w:rPr>
  </w:style>
  <w:style w:type="character" w:customStyle="1" w:styleId="style21">
    <w:name w:val="style21"/>
    <w:rsid w:val="007F673C"/>
    <w:rPr>
      <w:rFonts w:ascii="黑体" w:eastAsia="黑体" w:hint="eastAsia"/>
      <w:color w:val="000000"/>
      <w:sz w:val="24"/>
      <w:szCs w:val="24"/>
    </w:rPr>
  </w:style>
  <w:style w:type="character" w:customStyle="1" w:styleId="Char8">
    <w:name w:val="文档结构图 Char"/>
    <w:link w:val="af1"/>
    <w:rsid w:val="007F673C"/>
    <w:rPr>
      <w:kern w:val="2"/>
      <w:sz w:val="21"/>
      <w:szCs w:val="24"/>
      <w:shd w:val="clear" w:color="auto" w:fill="000080"/>
    </w:rPr>
  </w:style>
  <w:style w:type="character" w:customStyle="1" w:styleId="font31">
    <w:name w:val="font31"/>
    <w:rsid w:val="007F673C"/>
    <w:rPr>
      <w:rFonts w:ascii="宋体" w:eastAsia="宋体" w:hAnsi="宋体" w:cs="宋体" w:hint="eastAsia"/>
      <w:i w:val="0"/>
      <w:color w:val="000000"/>
      <w:sz w:val="24"/>
      <w:szCs w:val="24"/>
    </w:rPr>
  </w:style>
  <w:style w:type="character" w:customStyle="1" w:styleId="Char15">
    <w:name w:val="文档结构图 Char1"/>
    <w:uiPriority w:val="99"/>
    <w:semiHidden/>
    <w:rsid w:val="007F673C"/>
    <w:rPr>
      <w:rFonts w:ascii="宋体"/>
      <w:kern w:val="2"/>
      <w:sz w:val="18"/>
      <w:szCs w:val="18"/>
    </w:rPr>
  </w:style>
  <w:style w:type="paragraph" w:styleId="af1">
    <w:name w:val="Document Map"/>
    <w:basedOn w:val="a"/>
    <w:link w:val="Char8"/>
    <w:rsid w:val="007F673C"/>
    <w:pPr>
      <w:widowControl w:val="0"/>
      <w:shd w:val="clear" w:color="auto" w:fill="000080"/>
      <w:spacing w:line="240" w:lineRule="auto"/>
      <w:ind w:firstLineChars="0" w:firstLine="0"/>
      <w:jc w:val="both"/>
    </w:pPr>
  </w:style>
  <w:style w:type="character" w:customStyle="1" w:styleId="Char20">
    <w:name w:val="文档结构图 Char2"/>
    <w:basedOn w:val="a0"/>
    <w:uiPriority w:val="99"/>
    <w:semiHidden/>
    <w:rsid w:val="007F673C"/>
    <w:rPr>
      <w:rFonts w:ascii="宋体"/>
      <w:kern w:val="2"/>
      <w:sz w:val="18"/>
      <w:szCs w:val="18"/>
    </w:rPr>
  </w:style>
  <w:style w:type="paragraph" w:customStyle="1" w:styleId="CharCharCharChar">
    <w:name w:val="Char Char 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NewNew">
    <w:name w:val="正文 New New"/>
    <w:rsid w:val="007F673C"/>
    <w:pPr>
      <w:widowControl w:val="0"/>
      <w:jc w:val="both"/>
    </w:pPr>
    <w:rPr>
      <w:kern w:val="2"/>
      <w:sz w:val="21"/>
    </w:rPr>
  </w:style>
  <w:style w:type="paragraph" w:customStyle="1" w:styleId="22">
    <w:name w:val="列出段落2"/>
    <w:basedOn w:val="a"/>
    <w:rsid w:val="007F673C"/>
    <w:pPr>
      <w:ind w:firstLine="420"/>
    </w:pPr>
  </w:style>
  <w:style w:type="paragraph" w:customStyle="1" w:styleId="CharCharCharCharCharCharCharCharCharChar1">
    <w:name w:val="Char Char Char Char Char Char Char Char Char Char"/>
    <w:basedOn w:val="a"/>
    <w:rsid w:val="007F673C"/>
    <w:rPr>
      <w:rFonts w:ascii="Tahoma" w:hAnsi="Tahoma"/>
      <w:sz w:val="24"/>
      <w:szCs w:val="20"/>
    </w:rPr>
  </w:style>
  <w:style w:type="paragraph" w:customStyle="1" w:styleId="Style13">
    <w:name w:val="_Style 13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Char16">
    <w:name w:val="Char1"/>
    <w:basedOn w:val="a"/>
    <w:rsid w:val="007F673C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rsid w:val="007F673C"/>
    <w:pPr>
      <w:widowControl w:val="0"/>
      <w:spacing w:line="240" w:lineRule="auto"/>
      <w:ind w:firstLineChars="0" w:firstLine="0"/>
      <w:jc w:val="both"/>
    </w:pPr>
    <w:rPr>
      <w:rFonts w:ascii="宋体" w:hAnsi="宋体" w:cs="Courier New"/>
      <w:sz w:val="32"/>
      <w:szCs w:val="32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styleId="af2">
    <w:name w:val="List Paragraph"/>
    <w:basedOn w:val="a"/>
    <w:uiPriority w:val="34"/>
    <w:qFormat/>
    <w:rsid w:val="007F673C"/>
    <w:pPr>
      <w:widowControl w:val="0"/>
      <w:spacing w:line="240" w:lineRule="auto"/>
      <w:ind w:firstLine="420"/>
      <w:jc w:val="both"/>
    </w:pPr>
  </w:style>
  <w:style w:type="paragraph" w:customStyle="1" w:styleId="Default">
    <w:name w:val="Default"/>
    <w:rsid w:val="007F67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0">
    <w:name w:val="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CharChar11">
    <w:name w:val="Char Char1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NewNewNewNew">
    <w:name w:val="正文 New New New New"/>
    <w:rsid w:val="007F673C"/>
    <w:pPr>
      <w:widowControl w:val="0"/>
      <w:jc w:val="both"/>
    </w:pPr>
    <w:rPr>
      <w:kern w:val="2"/>
      <w:sz w:val="21"/>
    </w:rPr>
  </w:style>
  <w:style w:type="paragraph" w:customStyle="1" w:styleId="New">
    <w:name w:val="正文 New"/>
    <w:rsid w:val="007F673C"/>
    <w:pPr>
      <w:widowControl w:val="0"/>
      <w:jc w:val="both"/>
    </w:pPr>
    <w:rPr>
      <w:kern w:val="2"/>
      <w:sz w:val="21"/>
    </w:rPr>
  </w:style>
  <w:style w:type="paragraph" w:customStyle="1" w:styleId="p15">
    <w:name w:val="p15"/>
    <w:basedOn w:val="a"/>
    <w:rsid w:val="007F673C"/>
    <w:rPr>
      <w:rFonts w:ascii="Calibri" w:hAnsi="Calibri" w:cs="宋体"/>
      <w:kern w:val="0"/>
      <w:szCs w:val="21"/>
    </w:rPr>
  </w:style>
  <w:style w:type="paragraph" w:customStyle="1" w:styleId="NewNewNew">
    <w:name w:val="正文 New New New"/>
    <w:rsid w:val="007F673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26;&#21153;2014-2015\&#21457;&#25991;\2015&#24180;&#21457;&#25991;\&#20892;&#31185;&#30740;&#2998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农科研生模板</Template>
  <TotalTime>7</TotalTime>
  <Pages>5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王仕龙</cp:lastModifiedBy>
  <cp:lastPrinted>2015-09-06T04:08:00Z</cp:lastPrinted>
  <dcterms:created xsi:type="dcterms:W3CDTF">2015-09-06T02:59:00Z</dcterms:created>
  <dcterms:modified xsi:type="dcterms:W3CDTF">2015-09-06T04:09:00Z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