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DE" w:rsidRPr="006C2DF3" w:rsidRDefault="0050320E" w:rsidP="0050320E">
      <w:pPr>
        <w:widowControl w:val="0"/>
        <w:spacing w:line="600" w:lineRule="exact"/>
        <w:jc w:val="center"/>
        <w:rPr>
          <w:rFonts w:ascii="Times New Roman" w:eastAsia="方正小标宋简体" w:hAnsi="Times New Roman" w:cs="Times New Roman"/>
          <w:kern w:val="2"/>
          <w:sz w:val="36"/>
          <w:szCs w:val="36"/>
        </w:rPr>
      </w:pPr>
      <w:bookmarkStart w:id="0" w:name="_GoBack"/>
      <w:bookmarkEnd w:id="0"/>
      <w:r w:rsidRPr="006C2DF3">
        <w:rPr>
          <w:rFonts w:ascii="Times New Roman" w:eastAsia="方正小标宋简体" w:hAnsi="Times New Roman" w:cs="Times New Roman" w:hint="eastAsia"/>
          <w:kern w:val="2"/>
          <w:sz w:val="36"/>
          <w:szCs w:val="36"/>
        </w:rPr>
        <w:t>中国农业科学院管理与信息学科群</w:t>
      </w:r>
    </w:p>
    <w:p w:rsidR="0050320E" w:rsidRPr="006C2DF3" w:rsidRDefault="0050320E" w:rsidP="0050320E">
      <w:pPr>
        <w:widowControl w:val="0"/>
        <w:spacing w:line="600" w:lineRule="exact"/>
        <w:jc w:val="center"/>
        <w:rPr>
          <w:rFonts w:ascii="Times New Roman" w:eastAsia="方正小标宋简体" w:hAnsi="Times New Roman" w:cs="Times New Roman"/>
          <w:kern w:val="2"/>
          <w:sz w:val="36"/>
          <w:szCs w:val="36"/>
        </w:rPr>
      </w:pPr>
      <w:r w:rsidRPr="006C2DF3">
        <w:rPr>
          <w:rFonts w:ascii="Times New Roman" w:eastAsia="方正小标宋简体" w:hAnsi="Times New Roman" w:cs="Times New Roman" w:hint="eastAsia"/>
          <w:kern w:val="2"/>
          <w:sz w:val="36"/>
          <w:szCs w:val="36"/>
        </w:rPr>
        <w:t>研究生学位论文质量管理办法</w:t>
      </w:r>
    </w:p>
    <w:p w:rsidR="0050320E" w:rsidRPr="006C2DF3" w:rsidRDefault="0050320E" w:rsidP="0050320E">
      <w:pPr>
        <w:widowControl w:val="0"/>
        <w:jc w:val="both"/>
        <w:rPr>
          <w:rFonts w:ascii="仿宋_GB2312" w:eastAsia="仿宋_GB2312" w:cs="Times New Roman"/>
          <w:bCs/>
          <w:kern w:val="2"/>
        </w:rPr>
      </w:pPr>
    </w:p>
    <w:p w:rsidR="0050320E" w:rsidRPr="006C2DF3" w:rsidRDefault="0050320E" w:rsidP="0050320E">
      <w:pPr>
        <w:widowControl w:val="0"/>
        <w:spacing w:line="600" w:lineRule="exact"/>
        <w:ind w:firstLineChars="200" w:firstLine="640"/>
        <w:jc w:val="both"/>
        <w:rPr>
          <w:rFonts w:ascii="仿宋_GB2312" w:eastAsia="仿宋_GB2312" w:hAnsi="Times New Roman" w:cs="Times New Roman"/>
          <w:kern w:val="2"/>
          <w:sz w:val="32"/>
          <w:szCs w:val="32"/>
        </w:rPr>
      </w:pPr>
      <w:r w:rsidRPr="006C2DF3">
        <w:rPr>
          <w:rFonts w:ascii="仿宋_GB2312" w:eastAsia="仿宋_GB2312" w:hAnsi="Times New Roman" w:cs="Times New Roman" w:hint="eastAsia"/>
          <w:kern w:val="2"/>
          <w:sz w:val="32"/>
          <w:szCs w:val="32"/>
        </w:rPr>
        <w:t>学位论文是研究生学术水平和科研能力的集中体现，学位论文质量是衡量研究生培养质量的重要标志。为进一步加强管理与信息学科群</w:t>
      </w:r>
      <w:r w:rsidR="00766E98" w:rsidRPr="006C2DF3">
        <w:rPr>
          <w:rFonts w:ascii="仿宋_GB2312" w:eastAsia="仿宋_GB2312" w:hint="eastAsia"/>
          <w:sz w:val="32"/>
          <w:szCs w:val="32"/>
        </w:rPr>
        <w:t>（简称“学科群”）</w:t>
      </w:r>
      <w:r w:rsidRPr="006C2DF3">
        <w:rPr>
          <w:rFonts w:ascii="仿宋_GB2312" w:eastAsia="仿宋_GB2312" w:hAnsi="Times New Roman" w:cs="Times New Roman" w:hint="eastAsia"/>
          <w:kern w:val="2"/>
          <w:sz w:val="32"/>
          <w:szCs w:val="32"/>
        </w:rPr>
        <w:t>研究生学位论文的质量管理，推动研究生教育高质量发展，特制定本办法。</w:t>
      </w:r>
    </w:p>
    <w:p w:rsidR="0050320E" w:rsidRPr="006C2DF3" w:rsidRDefault="0050320E" w:rsidP="0050320E">
      <w:pPr>
        <w:widowControl w:val="0"/>
        <w:spacing w:beforeLines="50" w:before="156" w:afterLines="50" w:after="156" w:line="600" w:lineRule="exact"/>
        <w:jc w:val="center"/>
        <w:rPr>
          <w:rFonts w:ascii="黑体" w:eastAsia="黑体" w:hAnsi="黑体" w:cs="Times New Roman"/>
          <w:kern w:val="2"/>
          <w:sz w:val="32"/>
          <w:szCs w:val="32"/>
        </w:rPr>
      </w:pPr>
      <w:r w:rsidRPr="006C2DF3">
        <w:rPr>
          <w:rFonts w:ascii="黑体" w:eastAsia="黑体" w:hAnsi="黑体" w:cs="Times New Roman" w:hint="eastAsia"/>
          <w:kern w:val="2"/>
          <w:sz w:val="32"/>
          <w:szCs w:val="32"/>
        </w:rPr>
        <w:t>第一章  学科群范围</w:t>
      </w:r>
    </w:p>
    <w:p w:rsidR="0050320E" w:rsidRPr="006C2DF3" w:rsidRDefault="0050320E" w:rsidP="0050320E">
      <w:pPr>
        <w:widowControl w:val="0"/>
        <w:spacing w:line="600" w:lineRule="exact"/>
        <w:ind w:firstLine="646"/>
        <w:jc w:val="both"/>
        <w:rPr>
          <w:rFonts w:ascii="仿宋_GB2312" w:eastAsia="仿宋_GB2312" w:hAnsi="Times New Roman" w:cs="Times New Roman"/>
          <w:kern w:val="2"/>
          <w:sz w:val="32"/>
          <w:szCs w:val="32"/>
        </w:rPr>
      </w:pPr>
      <w:r w:rsidRPr="006C2DF3">
        <w:rPr>
          <w:rFonts w:ascii="仿宋" w:eastAsia="仿宋" w:hAnsi="仿宋" w:cs="Times New Roman" w:hint="eastAsia"/>
          <w:b/>
          <w:bCs/>
          <w:kern w:val="2"/>
          <w:sz w:val="32"/>
          <w:szCs w:val="32"/>
        </w:rPr>
        <w:t>第一条</w:t>
      </w:r>
      <w:r w:rsidRPr="006C2DF3">
        <w:rPr>
          <w:rFonts w:ascii="楷体" w:eastAsia="楷体" w:hAnsi="楷体" w:cs="Times New Roman" w:hint="eastAsia"/>
          <w:b/>
          <w:kern w:val="2"/>
          <w:sz w:val="32"/>
          <w:szCs w:val="32"/>
        </w:rPr>
        <w:t xml:space="preserve"> </w:t>
      </w:r>
      <w:r w:rsidRPr="006C2DF3">
        <w:rPr>
          <w:rFonts w:ascii="仿宋_GB2312" w:eastAsia="仿宋_GB2312" w:hAnsi="Times New Roman" w:cs="Times New Roman" w:hint="eastAsia"/>
          <w:kern w:val="2"/>
          <w:sz w:val="32"/>
          <w:szCs w:val="32"/>
        </w:rPr>
        <w:t>学科群范围。包括“管理科学与工程”一级学科；“农林经济管理”一级学科（含下设二级学科）；“乡村振兴理论与政策”交叉学科；“信息技术与数字农业”交叉学科；“区域发展”交叉学科；“农业管理”专业学位领域；“农村发展”专业学位领域；“农业工程与信息技</w:t>
      </w:r>
      <w:r w:rsidR="00D33B26" w:rsidRPr="006C2DF3">
        <w:rPr>
          <w:rFonts w:ascii="仿宋_GB2312" w:eastAsia="仿宋_GB2312" w:hAnsi="Times New Roman" w:cs="Times New Roman" w:hint="eastAsia"/>
          <w:kern w:val="2"/>
          <w:sz w:val="32"/>
          <w:szCs w:val="32"/>
        </w:rPr>
        <w:t>术”专业学位领域农业信息技术方向；“图书情报”专业学位类别。</w:t>
      </w:r>
      <w:r w:rsidRPr="006C2DF3">
        <w:rPr>
          <w:rFonts w:ascii="仿宋_GB2312" w:eastAsia="仿宋_GB2312" w:hAnsi="Times New Roman" w:cs="Times New Roman" w:hint="eastAsia"/>
          <w:kern w:val="2"/>
          <w:sz w:val="32"/>
          <w:szCs w:val="32"/>
        </w:rPr>
        <w:t>学科/领域如有调整，以当年归属本学科群的实际学科/领域为准。</w:t>
      </w:r>
    </w:p>
    <w:p w:rsidR="0050320E" w:rsidRPr="006C2DF3" w:rsidRDefault="0050320E" w:rsidP="0050320E">
      <w:pPr>
        <w:widowControl w:val="0"/>
        <w:spacing w:beforeLines="50" w:before="156" w:afterLines="50" w:after="156" w:line="600" w:lineRule="exact"/>
        <w:jc w:val="center"/>
        <w:rPr>
          <w:rFonts w:ascii="黑体" w:eastAsia="黑体" w:hAnsi="黑体" w:cs="Times New Roman"/>
          <w:kern w:val="2"/>
          <w:sz w:val="32"/>
          <w:szCs w:val="32"/>
        </w:rPr>
      </w:pPr>
      <w:r w:rsidRPr="006C2DF3">
        <w:rPr>
          <w:rFonts w:ascii="黑体" w:eastAsia="黑体" w:hAnsi="黑体" w:cs="Times New Roman" w:hint="eastAsia"/>
          <w:kern w:val="2"/>
          <w:sz w:val="32"/>
          <w:szCs w:val="32"/>
        </w:rPr>
        <w:t>第二章  工作要求</w:t>
      </w:r>
    </w:p>
    <w:p w:rsidR="0050320E" w:rsidRPr="006C2DF3" w:rsidRDefault="0050320E" w:rsidP="0050320E">
      <w:pPr>
        <w:widowControl w:val="0"/>
        <w:spacing w:line="600" w:lineRule="exact"/>
        <w:ind w:firstLineChars="200" w:firstLine="643"/>
        <w:jc w:val="both"/>
        <w:rPr>
          <w:rFonts w:ascii="仿宋_GB2312" w:eastAsia="仿宋_GB2312" w:hAnsi="Times New Roman" w:cs="Times New Roman"/>
          <w:kern w:val="2"/>
          <w:sz w:val="32"/>
          <w:szCs w:val="32"/>
        </w:rPr>
      </w:pPr>
      <w:r w:rsidRPr="006C2DF3">
        <w:rPr>
          <w:rFonts w:ascii="仿宋" w:eastAsia="仿宋" w:hAnsi="仿宋" w:cs="Times New Roman" w:hint="eastAsia"/>
          <w:b/>
          <w:bCs/>
          <w:kern w:val="2"/>
          <w:sz w:val="32"/>
          <w:szCs w:val="32"/>
        </w:rPr>
        <w:t>第二条</w:t>
      </w:r>
      <w:r w:rsidRPr="006C2DF3">
        <w:rPr>
          <w:rFonts w:ascii="楷体" w:eastAsia="楷体" w:hAnsi="楷体" w:cs="Times New Roman" w:hint="eastAsia"/>
          <w:b/>
          <w:kern w:val="2"/>
          <w:sz w:val="32"/>
          <w:szCs w:val="32"/>
        </w:rPr>
        <w:t xml:space="preserve"> </w:t>
      </w:r>
      <w:r w:rsidRPr="006C2DF3">
        <w:rPr>
          <w:rFonts w:ascii="仿宋_GB2312" w:eastAsia="仿宋_GB2312" w:hAnsi="Times New Roman" w:cs="Times New Roman" w:hint="eastAsia"/>
          <w:kern w:val="2"/>
          <w:sz w:val="32"/>
          <w:szCs w:val="32"/>
        </w:rPr>
        <w:t>各</w:t>
      </w:r>
      <w:r w:rsidR="00F0785C" w:rsidRPr="006C2DF3">
        <w:rPr>
          <w:rFonts w:ascii="仿宋_GB2312" w:eastAsia="仿宋_GB2312" w:hAnsi="Times New Roman" w:cs="Times New Roman" w:hint="eastAsia"/>
          <w:kern w:val="2"/>
          <w:sz w:val="32"/>
          <w:szCs w:val="32"/>
        </w:rPr>
        <w:t>研究生培养单位</w:t>
      </w:r>
      <w:r w:rsidRPr="006C2DF3">
        <w:rPr>
          <w:rFonts w:ascii="仿宋_GB2312" w:eastAsia="仿宋_GB2312" w:hAnsi="Times New Roman" w:cs="Times New Roman" w:hint="eastAsia"/>
          <w:kern w:val="2"/>
          <w:sz w:val="32"/>
          <w:szCs w:val="32"/>
        </w:rPr>
        <w:t>要深刻认识加强研究生学位论文质量管理的重要性，督促导师认真落实研究生培养第一责任人责任，严格把关学位论文学术水平、学术规范。</w:t>
      </w:r>
    </w:p>
    <w:p w:rsidR="00F0785C" w:rsidRPr="001A55A5" w:rsidRDefault="0050320E" w:rsidP="0050320E">
      <w:pPr>
        <w:spacing w:line="600" w:lineRule="exact"/>
        <w:ind w:firstLineChars="200" w:firstLine="643"/>
        <w:jc w:val="both"/>
        <w:rPr>
          <w:rFonts w:ascii="仿宋_GB2312" w:eastAsia="仿宋_GB2312" w:hAnsi="Times New Roman" w:cs="Times New Roman"/>
          <w:kern w:val="2"/>
          <w:sz w:val="32"/>
          <w:szCs w:val="32"/>
        </w:rPr>
      </w:pPr>
      <w:r w:rsidRPr="006C2DF3">
        <w:rPr>
          <w:rFonts w:ascii="仿宋" w:eastAsia="仿宋" w:hAnsi="仿宋" w:cs="Times New Roman" w:hint="eastAsia"/>
          <w:b/>
          <w:bCs/>
          <w:kern w:val="2"/>
          <w:sz w:val="32"/>
          <w:szCs w:val="32"/>
        </w:rPr>
        <w:t xml:space="preserve">第三条 </w:t>
      </w:r>
      <w:r w:rsidRPr="006C2DF3">
        <w:rPr>
          <w:rFonts w:ascii="仿宋_GB2312" w:eastAsia="仿宋_GB2312" w:hAnsi="Times New Roman" w:cs="Times New Roman" w:hint="eastAsia"/>
          <w:kern w:val="2"/>
          <w:sz w:val="32"/>
          <w:szCs w:val="32"/>
        </w:rPr>
        <w:t>各</w:t>
      </w:r>
      <w:r w:rsidR="00F0785C" w:rsidRPr="006C2DF3">
        <w:rPr>
          <w:rFonts w:ascii="仿宋_GB2312" w:eastAsia="仿宋_GB2312" w:hAnsi="Times New Roman" w:cs="Times New Roman" w:hint="eastAsia"/>
          <w:kern w:val="2"/>
          <w:sz w:val="32"/>
          <w:szCs w:val="32"/>
        </w:rPr>
        <w:t>研究生培养单位</w:t>
      </w:r>
      <w:r w:rsidRPr="006C2DF3">
        <w:rPr>
          <w:rFonts w:ascii="仿宋_GB2312" w:eastAsia="仿宋_GB2312" w:hAnsi="Times New Roman" w:cs="Times New Roman" w:hint="eastAsia"/>
          <w:kern w:val="2"/>
          <w:sz w:val="32"/>
          <w:szCs w:val="32"/>
        </w:rPr>
        <w:t>要强化对研究生学位论文答辩工作的过程管理，健全学位论文质量保障体系，提高研究</w:t>
      </w:r>
      <w:r w:rsidRPr="006C2DF3">
        <w:rPr>
          <w:rFonts w:ascii="仿宋_GB2312" w:eastAsia="仿宋_GB2312" w:hAnsi="Times New Roman" w:cs="Times New Roman" w:hint="eastAsia"/>
          <w:kern w:val="2"/>
          <w:sz w:val="32"/>
          <w:szCs w:val="32"/>
        </w:rPr>
        <w:lastRenderedPageBreak/>
        <w:t>生学位论文水</w:t>
      </w:r>
      <w:r w:rsidRPr="001A55A5">
        <w:rPr>
          <w:rFonts w:ascii="仿宋_GB2312" w:eastAsia="仿宋_GB2312" w:hAnsi="Times New Roman" w:cs="Times New Roman" w:hint="eastAsia"/>
          <w:kern w:val="2"/>
          <w:sz w:val="32"/>
          <w:szCs w:val="32"/>
        </w:rPr>
        <w:t>平，各</w:t>
      </w:r>
      <w:r w:rsidR="00F0785C" w:rsidRPr="001A55A5">
        <w:rPr>
          <w:rFonts w:ascii="仿宋_GB2312" w:eastAsia="仿宋_GB2312" w:hAnsi="Times New Roman" w:cs="Times New Roman" w:hint="eastAsia"/>
          <w:kern w:val="2"/>
          <w:sz w:val="32"/>
          <w:szCs w:val="32"/>
        </w:rPr>
        <w:t>研究生培养单位</w:t>
      </w:r>
      <w:r w:rsidRPr="001A55A5">
        <w:rPr>
          <w:rFonts w:ascii="仿宋_GB2312" w:eastAsia="仿宋_GB2312" w:hAnsi="Times New Roman" w:cs="Times New Roman" w:hint="eastAsia"/>
          <w:kern w:val="2"/>
          <w:sz w:val="32"/>
          <w:szCs w:val="32"/>
        </w:rPr>
        <w:t>应制修订研究生学位论文开题管理办法和研究生学位论文预答辩管理办法</w:t>
      </w:r>
      <w:r w:rsidR="00790A76" w:rsidRPr="001A55A5">
        <w:rPr>
          <w:rFonts w:ascii="仿宋_GB2312" w:eastAsia="仿宋_GB2312" w:hAnsi="Times New Roman" w:cs="Times New Roman" w:hint="eastAsia"/>
          <w:kern w:val="2"/>
          <w:sz w:val="32"/>
          <w:szCs w:val="32"/>
        </w:rPr>
        <w:t>。</w:t>
      </w:r>
    </w:p>
    <w:p w:rsidR="00F0785C" w:rsidRPr="006C2DF3" w:rsidRDefault="00F0785C" w:rsidP="00F0785C">
      <w:pPr>
        <w:spacing w:line="600" w:lineRule="exact"/>
        <w:ind w:firstLineChars="200" w:firstLine="640"/>
        <w:jc w:val="both"/>
        <w:rPr>
          <w:rFonts w:ascii="仿宋_GB2312" w:eastAsia="仿宋_GB2312"/>
          <w:sz w:val="32"/>
          <w:szCs w:val="32"/>
        </w:rPr>
      </w:pPr>
      <w:r w:rsidRPr="006C2DF3">
        <w:rPr>
          <w:rFonts w:ascii="仿宋_GB2312" w:eastAsia="仿宋_GB2312" w:hint="eastAsia"/>
          <w:sz w:val="32"/>
          <w:szCs w:val="32"/>
        </w:rPr>
        <w:t>学科群实行集中统一管理。</w:t>
      </w:r>
      <w:r w:rsidR="00D97CFE" w:rsidRPr="006C2DF3">
        <w:rPr>
          <w:rFonts w:ascii="仿宋_GB2312" w:eastAsia="仿宋_GB2312" w:hint="eastAsia"/>
          <w:sz w:val="32"/>
          <w:szCs w:val="32"/>
        </w:rPr>
        <w:t>“</w:t>
      </w:r>
      <w:r w:rsidR="00790A76" w:rsidRPr="006C2DF3">
        <w:rPr>
          <w:rFonts w:ascii="仿宋_GB2312" w:eastAsia="仿宋_GB2312" w:hint="eastAsia"/>
          <w:sz w:val="32"/>
          <w:szCs w:val="32"/>
        </w:rPr>
        <w:t>农业经济管理</w:t>
      </w:r>
      <w:r w:rsidR="00D97CFE" w:rsidRPr="006C2DF3">
        <w:rPr>
          <w:rFonts w:ascii="仿宋_GB2312" w:eastAsia="仿宋_GB2312" w:hint="eastAsia"/>
          <w:sz w:val="32"/>
          <w:szCs w:val="32"/>
        </w:rPr>
        <w:t>”“</w:t>
      </w:r>
      <w:r w:rsidR="00790A76" w:rsidRPr="006C2DF3">
        <w:rPr>
          <w:rFonts w:ascii="仿宋_GB2312" w:eastAsia="仿宋_GB2312" w:hint="eastAsia"/>
          <w:sz w:val="32"/>
          <w:szCs w:val="32"/>
        </w:rPr>
        <w:t>农业技术经济</w:t>
      </w:r>
      <w:r w:rsidR="00D97CFE" w:rsidRPr="006C2DF3">
        <w:rPr>
          <w:rFonts w:ascii="仿宋_GB2312" w:eastAsia="仿宋_GB2312" w:hint="eastAsia"/>
          <w:sz w:val="32"/>
          <w:szCs w:val="32"/>
        </w:rPr>
        <w:t>”“</w:t>
      </w:r>
      <w:r w:rsidR="00790A76" w:rsidRPr="006C2DF3">
        <w:rPr>
          <w:rFonts w:ascii="仿宋_GB2312" w:eastAsia="仿宋_GB2312" w:hint="eastAsia"/>
          <w:sz w:val="32"/>
          <w:szCs w:val="32"/>
        </w:rPr>
        <w:t>产业经济</w:t>
      </w:r>
      <w:r w:rsidR="00D97CFE" w:rsidRPr="006C2DF3">
        <w:rPr>
          <w:rFonts w:ascii="仿宋_GB2312" w:eastAsia="仿宋_GB2312" w:hint="eastAsia"/>
          <w:sz w:val="32"/>
          <w:szCs w:val="32"/>
        </w:rPr>
        <w:t>”</w:t>
      </w:r>
      <w:r w:rsidR="00D33B26" w:rsidRPr="006C2DF3">
        <w:rPr>
          <w:rFonts w:ascii="仿宋_GB2312" w:eastAsia="仿宋_GB2312" w:hint="eastAsia"/>
          <w:sz w:val="32"/>
          <w:szCs w:val="32"/>
        </w:rPr>
        <w:t>“区域发展”</w:t>
      </w:r>
      <w:r w:rsidRPr="006C2DF3">
        <w:rPr>
          <w:rFonts w:ascii="仿宋_GB2312" w:eastAsia="仿宋_GB2312" w:hint="eastAsia"/>
          <w:sz w:val="32"/>
          <w:szCs w:val="32"/>
        </w:rPr>
        <w:t>“乡村振兴理论与政策”</w:t>
      </w:r>
      <w:r w:rsidR="00D33B26" w:rsidRPr="006C2DF3">
        <w:rPr>
          <w:rFonts w:ascii="仿宋_GB2312" w:eastAsia="仿宋_GB2312" w:hint="eastAsia"/>
          <w:sz w:val="32"/>
          <w:szCs w:val="32"/>
        </w:rPr>
        <w:t xml:space="preserve"> </w:t>
      </w:r>
      <w:r w:rsidRPr="006C2DF3">
        <w:rPr>
          <w:rFonts w:ascii="仿宋_GB2312" w:eastAsia="仿宋_GB2312" w:hint="eastAsia"/>
          <w:sz w:val="32"/>
          <w:szCs w:val="32"/>
        </w:rPr>
        <w:t>“农业管理”</w:t>
      </w:r>
      <w:r w:rsidR="00CE4C7B" w:rsidRPr="006C2DF3">
        <w:rPr>
          <w:rFonts w:ascii="仿宋_GB2312" w:eastAsia="仿宋_GB2312" w:hint="eastAsia"/>
          <w:sz w:val="32"/>
          <w:szCs w:val="32"/>
        </w:rPr>
        <w:t>和</w:t>
      </w:r>
      <w:r w:rsidRPr="006C2DF3">
        <w:rPr>
          <w:rFonts w:ascii="仿宋_GB2312" w:eastAsia="仿宋_GB2312" w:hint="eastAsia"/>
          <w:sz w:val="32"/>
          <w:szCs w:val="32"/>
        </w:rPr>
        <w:t>“农村发展”</w:t>
      </w:r>
      <w:r w:rsidR="00D97CFE" w:rsidRPr="006C2DF3">
        <w:rPr>
          <w:rFonts w:ascii="仿宋_GB2312" w:eastAsia="仿宋_GB2312" w:hint="eastAsia"/>
          <w:sz w:val="32"/>
          <w:szCs w:val="32"/>
        </w:rPr>
        <w:t>等</w:t>
      </w:r>
      <w:r w:rsidR="008217A9" w:rsidRPr="006C2DF3">
        <w:rPr>
          <w:rFonts w:ascii="仿宋_GB2312" w:eastAsia="仿宋_GB2312" w:hint="eastAsia"/>
          <w:sz w:val="32"/>
          <w:szCs w:val="32"/>
        </w:rPr>
        <w:t>由</w:t>
      </w:r>
      <w:r w:rsidRPr="006C2DF3">
        <w:rPr>
          <w:rFonts w:ascii="仿宋_GB2312" w:eastAsia="仿宋_GB2312" w:hint="eastAsia"/>
          <w:sz w:val="32"/>
          <w:szCs w:val="32"/>
        </w:rPr>
        <w:t>农业经济与发展研究所统一组织</w:t>
      </w:r>
      <w:r w:rsidR="00AF5C6C" w:rsidRPr="006C2DF3">
        <w:rPr>
          <w:rFonts w:ascii="仿宋_GB2312" w:eastAsia="仿宋_GB2312" w:hint="eastAsia"/>
          <w:sz w:val="32"/>
          <w:szCs w:val="32"/>
        </w:rPr>
        <w:t>博士</w:t>
      </w:r>
      <w:r w:rsidRPr="006C2DF3">
        <w:rPr>
          <w:rFonts w:ascii="仿宋_GB2312" w:eastAsia="仿宋_GB2312" w:hint="eastAsia"/>
          <w:sz w:val="32"/>
          <w:szCs w:val="32"/>
        </w:rPr>
        <w:t>学位论文开题和</w:t>
      </w:r>
      <w:r w:rsidR="00AF042B" w:rsidRPr="006C2DF3">
        <w:rPr>
          <w:rFonts w:ascii="仿宋_GB2312" w:eastAsia="仿宋_GB2312" w:hint="eastAsia"/>
          <w:sz w:val="32"/>
          <w:szCs w:val="32"/>
        </w:rPr>
        <w:t>博</w:t>
      </w:r>
      <w:r w:rsidR="0091219D" w:rsidRPr="006C2DF3">
        <w:rPr>
          <w:rFonts w:ascii="仿宋_GB2312" w:eastAsia="仿宋_GB2312" w:hint="eastAsia"/>
          <w:sz w:val="32"/>
          <w:szCs w:val="32"/>
        </w:rPr>
        <w:t>士</w:t>
      </w:r>
      <w:r w:rsidR="0073218D" w:rsidRPr="006C2DF3">
        <w:rPr>
          <w:rFonts w:ascii="仿宋_GB2312" w:eastAsia="仿宋_GB2312" w:hint="eastAsia"/>
          <w:sz w:val="32"/>
          <w:szCs w:val="32"/>
        </w:rPr>
        <w:t>硕</w:t>
      </w:r>
      <w:r w:rsidR="00AF5C6C" w:rsidRPr="006C2DF3">
        <w:rPr>
          <w:rFonts w:ascii="仿宋_GB2312" w:eastAsia="仿宋_GB2312" w:hint="eastAsia"/>
          <w:sz w:val="32"/>
          <w:szCs w:val="32"/>
        </w:rPr>
        <w:t>士学位论文</w:t>
      </w:r>
      <w:r w:rsidRPr="006C2DF3">
        <w:rPr>
          <w:rFonts w:ascii="仿宋_GB2312" w:eastAsia="仿宋_GB2312" w:hint="eastAsia"/>
          <w:sz w:val="32"/>
          <w:szCs w:val="32"/>
        </w:rPr>
        <w:t>预答辩工作</w:t>
      </w:r>
      <w:r w:rsidR="008C1ABB" w:rsidRPr="006C2DF3">
        <w:rPr>
          <w:rFonts w:ascii="仿宋_GB2312" w:eastAsia="仿宋_GB2312" w:hint="eastAsia"/>
          <w:sz w:val="32"/>
          <w:szCs w:val="32"/>
        </w:rPr>
        <w:t>，</w:t>
      </w:r>
      <w:r w:rsidR="00D97CFE" w:rsidRPr="006C2DF3">
        <w:rPr>
          <w:rFonts w:ascii="仿宋_GB2312" w:eastAsia="仿宋_GB2312" w:hint="eastAsia"/>
          <w:sz w:val="32"/>
          <w:szCs w:val="32"/>
        </w:rPr>
        <w:t>“管理科学与工程”“农业信息管理”“农业信息分析学”</w:t>
      </w:r>
      <w:r w:rsidRPr="006C2DF3">
        <w:rPr>
          <w:rFonts w:ascii="仿宋_GB2312" w:eastAsia="仿宋_GB2312" w:hint="eastAsia"/>
          <w:sz w:val="32"/>
          <w:szCs w:val="32"/>
        </w:rPr>
        <w:t>“信息技术与数字农业”“农业工程与信息技术”</w:t>
      </w:r>
      <w:r w:rsidR="00CE4C7B" w:rsidRPr="006C2DF3">
        <w:rPr>
          <w:rFonts w:ascii="仿宋_GB2312" w:eastAsia="仿宋_GB2312" w:hint="eastAsia"/>
          <w:sz w:val="32"/>
          <w:szCs w:val="32"/>
        </w:rPr>
        <w:t>（</w:t>
      </w:r>
      <w:r w:rsidR="00D97CFE" w:rsidRPr="006C2DF3">
        <w:rPr>
          <w:rFonts w:ascii="仿宋_GB2312" w:eastAsia="仿宋_GB2312" w:hint="eastAsia"/>
          <w:sz w:val="32"/>
          <w:szCs w:val="32"/>
        </w:rPr>
        <w:t>“</w:t>
      </w:r>
      <w:r w:rsidRPr="006C2DF3">
        <w:rPr>
          <w:rFonts w:ascii="仿宋_GB2312" w:eastAsia="仿宋_GB2312" w:hint="eastAsia"/>
          <w:sz w:val="32"/>
          <w:szCs w:val="32"/>
        </w:rPr>
        <w:t>农业信息技术</w:t>
      </w:r>
      <w:r w:rsidR="00D97CFE" w:rsidRPr="006C2DF3">
        <w:rPr>
          <w:rFonts w:ascii="仿宋_GB2312" w:eastAsia="仿宋_GB2312" w:hint="eastAsia"/>
          <w:sz w:val="32"/>
          <w:szCs w:val="32"/>
        </w:rPr>
        <w:t>”</w:t>
      </w:r>
      <w:r w:rsidRPr="006C2DF3">
        <w:rPr>
          <w:rFonts w:ascii="仿宋_GB2312" w:eastAsia="仿宋_GB2312" w:hint="eastAsia"/>
          <w:sz w:val="32"/>
          <w:szCs w:val="32"/>
        </w:rPr>
        <w:t>方向</w:t>
      </w:r>
      <w:r w:rsidR="00CE4C7B" w:rsidRPr="006C2DF3">
        <w:rPr>
          <w:rFonts w:ascii="仿宋_GB2312" w:eastAsia="仿宋_GB2312" w:hint="eastAsia"/>
          <w:sz w:val="32"/>
          <w:szCs w:val="32"/>
        </w:rPr>
        <w:t>）和“图书情报”等</w:t>
      </w:r>
      <w:r w:rsidR="008217A9" w:rsidRPr="006C2DF3">
        <w:rPr>
          <w:rFonts w:ascii="仿宋_GB2312" w:eastAsia="仿宋_GB2312" w:hint="eastAsia"/>
          <w:sz w:val="32"/>
          <w:szCs w:val="32"/>
        </w:rPr>
        <w:t>由</w:t>
      </w:r>
      <w:r w:rsidRPr="006C2DF3">
        <w:rPr>
          <w:rFonts w:ascii="仿宋_GB2312" w:eastAsia="仿宋_GB2312" w:hint="eastAsia"/>
          <w:sz w:val="32"/>
          <w:szCs w:val="32"/>
        </w:rPr>
        <w:t>农业信息研究所统一组织</w:t>
      </w:r>
      <w:r w:rsidR="00AF5C6C" w:rsidRPr="006C2DF3">
        <w:rPr>
          <w:rFonts w:ascii="仿宋_GB2312" w:eastAsia="仿宋_GB2312" w:hint="eastAsia"/>
          <w:sz w:val="32"/>
          <w:szCs w:val="32"/>
        </w:rPr>
        <w:t>博士</w:t>
      </w:r>
      <w:r w:rsidRPr="006C2DF3">
        <w:rPr>
          <w:rFonts w:ascii="仿宋_GB2312" w:eastAsia="仿宋_GB2312" w:hint="eastAsia"/>
          <w:sz w:val="32"/>
          <w:szCs w:val="32"/>
        </w:rPr>
        <w:t>学位论文开题和</w:t>
      </w:r>
      <w:r w:rsidR="00AF5C6C" w:rsidRPr="006C2DF3">
        <w:rPr>
          <w:rFonts w:ascii="仿宋_GB2312" w:eastAsia="仿宋_GB2312" w:hint="eastAsia"/>
          <w:sz w:val="32"/>
          <w:szCs w:val="32"/>
        </w:rPr>
        <w:t>博</w:t>
      </w:r>
      <w:r w:rsidR="0091219D" w:rsidRPr="006C2DF3">
        <w:rPr>
          <w:rFonts w:ascii="仿宋_GB2312" w:eastAsia="仿宋_GB2312" w:hint="eastAsia"/>
          <w:sz w:val="32"/>
          <w:szCs w:val="32"/>
        </w:rPr>
        <w:t>士</w:t>
      </w:r>
      <w:r w:rsidR="001919AF" w:rsidRPr="006C2DF3">
        <w:rPr>
          <w:rFonts w:ascii="仿宋_GB2312" w:eastAsia="仿宋_GB2312" w:hint="eastAsia"/>
          <w:sz w:val="32"/>
          <w:szCs w:val="32"/>
        </w:rPr>
        <w:t>硕</w:t>
      </w:r>
      <w:r w:rsidR="00AF5C6C" w:rsidRPr="006C2DF3">
        <w:rPr>
          <w:rFonts w:ascii="仿宋_GB2312" w:eastAsia="仿宋_GB2312" w:hint="eastAsia"/>
          <w:sz w:val="32"/>
          <w:szCs w:val="32"/>
        </w:rPr>
        <w:t>士学位论文</w:t>
      </w:r>
      <w:r w:rsidRPr="006C2DF3">
        <w:rPr>
          <w:rFonts w:ascii="仿宋_GB2312" w:eastAsia="仿宋_GB2312" w:hint="eastAsia"/>
          <w:sz w:val="32"/>
          <w:szCs w:val="32"/>
        </w:rPr>
        <w:t>预答辩工作</w:t>
      </w:r>
      <w:r w:rsidR="008C1ABB" w:rsidRPr="006C2DF3">
        <w:rPr>
          <w:rFonts w:ascii="仿宋_GB2312" w:eastAsia="仿宋_GB2312" w:hint="eastAsia"/>
          <w:sz w:val="32"/>
          <w:szCs w:val="32"/>
        </w:rPr>
        <w:t>，</w:t>
      </w:r>
      <w:r w:rsidRPr="006C2DF3">
        <w:rPr>
          <w:rFonts w:ascii="仿宋_GB2312" w:eastAsia="仿宋_GB2312" w:hint="eastAsia"/>
          <w:sz w:val="32"/>
          <w:szCs w:val="32"/>
        </w:rPr>
        <w:t>相应的费用由研究生所在培养单位或导师支付</w:t>
      </w:r>
      <w:r w:rsidR="009454B1" w:rsidRPr="006C2DF3">
        <w:rPr>
          <w:rFonts w:ascii="仿宋_GB2312" w:eastAsia="仿宋_GB2312" w:hint="eastAsia"/>
          <w:sz w:val="32"/>
          <w:szCs w:val="32"/>
        </w:rPr>
        <w:t>。</w:t>
      </w:r>
    </w:p>
    <w:p w:rsidR="0050320E" w:rsidRPr="006C2DF3" w:rsidRDefault="0050320E" w:rsidP="0050320E">
      <w:pPr>
        <w:spacing w:line="600" w:lineRule="exact"/>
        <w:ind w:firstLineChars="200" w:firstLine="643"/>
        <w:jc w:val="both"/>
        <w:rPr>
          <w:rFonts w:ascii="仿宋_GB2312" w:eastAsia="仿宋_GB2312" w:hAnsi="Times New Roman" w:cs="Times New Roman"/>
          <w:kern w:val="2"/>
          <w:sz w:val="32"/>
          <w:szCs w:val="32"/>
        </w:rPr>
      </w:pPr>
      <w:r w:rsidRPr="006C2DF3">
        <w:rPr>
          <w:rFonts w:ascii="仿宋" w:eastAsia="仿宋" w:hAnsi="仿宋" w:cs="Times New Roman" w:hint="eastAsia"/>
          <w:b/>
          <w:bCs/>
          <w:kern w:val="2"/>
          <w:sz w:val="32"/>
          <w:szCs w:val="32"/>
        </w:rPr>
        <w:t>第四条</w:t>
      </w:r>
      <w:r w:rsidRPr="006C2DF3">
        <w:rPr>
          <w:rFonts w:ascii="仿宋_GB2312" w:eastAsia="仿宋_GB2312" w:hAnsi="Times New Roman" w:cs="Times New Roman" w:hint="eastAsia"/>
          <w:kern w:val="2"/>
          <w:sz w:val="32"/>
          <w:szCs w:val="32"/>
        </w:rPr>
        <w:t xml:space="preserve"> “预答辩合格”的申请人，经导师审阅、同意学位论文送审后，可以进入答辩申请下一阶段工作。“预答辩不合格”的申请人，须在导师指导下对学位论文进行修改完善</w:t>
      </w:r>
      <w:r w:rsidR="00205412">
        <w:rPr>
          <w:rFonts w:ascii="仿宋_GB2312" w:eastAsia="仿宋_GB2312" w:hAnsi="Times New Roman" w:cs="Times New Roman" w:hint="eastAsia"/>
          <w:kern w:val="2"/>
          <w:sz w:val="32"/>
          <w:szCs w:val="32"/>
        </w:rPr>
        <w:t>，</w:t>
      </w:r>
      <w:r w:rsidRPr="006C2DF3">
        <w:rPr>
          <w:rFonts w:ascii="仿宋_GB2312" w:eastAsia="仿宋_GB2312" w:hAnsi="Times New Roman" w:cs="Times New Roman" w:hint="eastAsia"/>
          <w:kern w:val="2"/>
          <w:sz w:val="32"/>
          <w:szCs w:val="32"/>
        </w:rPr>
        <w:t>符合要求后再次申请预答辩。</w:t>
      </w:r>
    </w:p>
    <w:p w:rsidR="0050320E" w:rsidRPr="001A1E58" w:rsidRDefault="0050320E" w:rsidP="0050320E">
      <w:pPr>
        <w:widowControl w:val="0"/>
        <w:spacing w:beforeLines="50" w:before="156" w:afterLines="50" w:after="156" w:line="600" w:lineRule="exact"/>
        <w:jc w:val="center"/>
        <w:rPr>
          <w:rFonts w:ascii="黑体" w:eastAsia="黑体" w:hAnsi="黑体" w:cs="Times New Roman"/>
          <w:kern w:val="2"/>
          <w:sz w:val="32"/>
          <w:szCs w:val="32"/>
        </w:rPr>
      </w:pPr>
      <w:r w:rsidRPr="001A1E58">
        <w:rPr>
          <w:rFonts w:ascii="黑体" w:eastAsia="黑体" w:hAnsi="黑体" w:cs="Times New Roman" w:hint="eastAsia"/>
          <w:kern w:val="2"/>
          <w:sz w:val="32"/>
          <w:szCs w:val="32"/>
        </w:rPr>
        <w:t>第三章  “大修论文”答辩要求</w:t>
      </w:r>
    </w:p>
    <w:p w:rsidR="0050320E" w:rsidRPr="001A1E58" w:rsidRDefault="0050320E" w:rsidP="0050320E">
      <w:pPr>
        <w:widowControl w:val="0"/>
        <w:spacing w:line="600" w:lineRule="exact"/>
        <w:ind w:firstLineChars="200" w:firstLine="643"/>
        <w:jc w:val="both"/>
        <w:rPr>
          <w:rFonts w:ascii="仿宋_GB2312" w:eastAsia="仿宋_GB2312" w:hAnsi="Times New Roman" w:cs="Times New Roman"/>
          <w:kern w:val="2"/>
          <w:sz w:val="32"/>
          <w:szCs w:val="32"/>
        </w:rPr>
      </w:pPr>
      <w:r w:rsidRPr="001A1E58">
        <w:rPr>
          <w:rFonts w:ascii="仿宋" w:eastAsia="仿宋" w:hAnsi="仿宋" w:cs="Times New Roman" w:hint="eastAsia"/>
          <w:b/>
          <w:bCs/>
          <w:kern w:val="2"/>
          <w:sz w:val="32"/>
          <w:szCs w:val="32"/>
        </w:rPr>
        <w:t>第五条</w:t>
      </w:r>
      <w:r w:rsidRPr="001A1E58">
        <w:rPr>
          <w:rFonts w:ascii="仿宋_GB2312" w:eastAsia="仿宋_GB2312" w:hAnsi="Times New Roman" w:cs="Times New Roman" w:hint="eastAsia"/>
          <w:kern w:val="2"/>
          <w:sz w:val="32"/>
          <w:szCs w:val="32"/>
        </w:rPr>
        <w:t xml:space="preserve"> 充分</w:t>
      </w:r>
      <w:r w:rsidRPr="006C2DF3">
        <w:rPr>
          <w:rFonts w:ascii="仿宋_GB2312" w:eastAsia="仿宋_GB2312" w:hAnsi="Times New Roman" w:cs="Times New Roman" w:hint="eastAsia"/>
          <w:kern w:val="2"/>
          <w:sz w:val="32"/>
          <w:szCs w:val="32"/>
        </w:rPr>
        <w:t>发挥所级学</w:t>
      </w:r>
      <w:r w:rsidRPr="001A1E58">
        <w:rPr>
          <w:rFonts w:ascii="仿宋_GB2312" w:eastAsia="仿宋_GB2312" w:hAnsi="Times New Roman" w:cs="Times New Roman" w:hint="eastAsia"/>
          <w:kern w:val="2"/>
          <w:sz w:val="32"/>
          <w:szCs w:val="32"/>
        </w:rPr>
        <w:t>位评定委员会的学术把关作用，对学位论文评阅意见中存在“较大修改后答辩”和“不同意答辩”的学位论文（简称“大修论文”），采取定点追踪、重点审核的方式加强质量管理。</w:t>
      </w:r>
    </w:p>
    <w:p w:rsidR="0050320E" w:rsidRPr="001A1E58" w:rsidRDefault="0050320E" w:rsidP="0050320E">
      <w:pPr>
        <w:widowControl w:val="0"/>
        <w:spacing w:line="600" w:lineRule="exact"/>
        <w:ind w:firstLineChars="200" w:firstLine="643"/>
        <w:jc w:val="both"/>
        <w:rPr>
          <w:rFonts w:ascii="仿宋_GB2312" w:eastAsia="仿宋_GB2312" w:hAnsi="Times New Roman" w:cs="Times New Roman"/>
          <w:kern w:val="2"/>
          <w:sz w:val="32"/>
          <w:szCs w:val="32"/>
        </w:rPr>
      </w:pPr>
      <w:r w:rsidRPr="001A1E58">
        <w:rPr>
          <w:rFonts w:ascii="仿宋" w:eastAsia="仿宋" w:hAnsi="仿宋" w:cs="Times New Roman" w:hint="eastAsia"/>
          <w:b/>
          <w:bCs/>
          <w:kern w:val="2"/>
          <w:sz w:val="32"/>
          <w:szCs w:val="32"/>
        </w:rPr>
        <w:t xml:space="preserve">第六条 </w:t>
      </w:r>
      <w:r w:rsidRPr="001A1E58">
        <w:rPr>
          <w:rFonts w:ascii="仿宋_GB2312" w:eastAsia="仿宋_GB2312" w:hAnsi="Times New Roman" w:cs="Times New Roman" w:hint="eastAsia"/>
          <w:kern w:val="2"/>
          <w:sz w:val="32"/>
          <w:szCs w:val="32"/>
        </w:rPr>
        <w:t>各</w:t>
      </w:r>
      <w:r w:rsidR="00F0785C">
        <w:rPr>
          <w:rFonts w:ascii="仿宋_GB2312" w:eastAsia="仿宋_GB2312" w:hAnsi="Times New Roman" w:cs="Times New Roman" w:hint="eastAsia"/>
          <w:kern w:val="2"/>
          <w:sz w:val="32"/>
          <w:szCs w:val="32"/>
        </w:rPr>
        <w:t>研究生培养单位</w:t>
      </w:r>
      <w:r w:rsidRPr="001A1E58">
        <w:rPr>
          <w:rFonts w:ascii="仿宋_GB2312" w:eastAsia="仿宋_GB2312" w:hAnsi="Times New Roman" w:cs="Times New Roman" w:hint="eastAsia"/>
          <w:kern w:val="2"/>
          <w:sz w:val="32"/>
          <w:szCs w:val="32"/>
        </w:rPr>
        <w:t>要</w:t>
      </w:r>
      <w:r w:rsidRPr="001A1E58">
        <w:rPr>
          <w:rFonts w:ascii="仿宋_GB2312" w:eastAsia="仿宋_GB2312" w:hAnsi="Times New Roman" w:cs="Times New Roman"/>
          <w:kern w:val="2"/>
          <w:sz w:val="32"/>
          <w:szCs w:val="32"/>
        </w:rPr>
        <w:t>高度关注</w:t>
      </w:r>
      <w:r w:rsidRPr="001A1E58">
        <w:rPr>
          <w:rFonts w:ascii="仿宋_GB2312" w:eastAsia="仿宋_GB2312" w:hAnsi="Times New Roman" w:cs="Times New Roman" w:hint="eastAsia"/>
          <w:kern w:val="2"/>
          <w:sz w:val="32"/>
          <w:szCs w:val="32"/>
        </w:rPr>
        <w:t>“大修论文”。“大修论文”</w:t>
      </w:r>
      <w:r w:rsidRPr="001A1E58">
        <w:rPr>
          <w:rFonts w:ascii="仿宋_GB2312" w:eastAsia="仿宋_GB2312" w:hAnsi="Times New Roman" w:cs="Times New Roman"/>
          <w:kern w:val="2"/>
          <w:sz w:val="32"/>
          <w:szCs w:val="32"/>
        </w:rPr>
        <w:t>修改后，</w:t>
      </w:r>
      <w:r w:rsidRPr="001A1E58">
        <w:rPr>
          <w:rFonts w:ascii="仿宋_GB2312" w:eastAsia="仿宋_GB2312" w:hAnsi="Times New Roman" w:cs="Times New Roman" w:hint="eastAsia"/>
          <w:kern w:val="2"/>
          <w:sz w:val="32"/>
          <w:szCs w:val="32"/>
        </w:rPr>
        <w:t>各</w:t>
      </w:r>
      <w:r w:rsidR="00F0785C">
        <w:rPr>
          <w:rFonts w:ascii="仿宋_GB2312" w:eastAsia="仿宋_GB2312" w:hAnsi="Times New Roman" w:cs="Times New Roman" w:hint="eastAsia"/>
          <w:kern w:val="2"/>
          <w:sz w:val="32"/>
          <w:szCs w:val="32"/>
        </w:rPr>
        <w:t>研究生培养单位</w:t>
      </w:r>
      <w:r w:rsidRPr="001A1E58">
        <w:rPr>
          <w:rFonts w:ascii="仿宋_GB2312" w:eastAsia="仿宋_GB2312" w:hAnsi="Times New Roman" w:cs="Times New Roman" w:hint="eastAsia"/>
          <w:kern w:val="2"/>
          <w:sz w:val="32"/>
          <w:szCs w:val="32"/>
        </w:rPr>
        <w:t>应在“大修论文”正式</w:t>
      </w:r>
      <w:r w:rsidRPr="001A1E58">
        <w:rPr>
          <w:rFonts w:ascii="仿宋_GB2312" w:eastAsia="仿宋_GB2312" w:hAnsi="Times New Roman" w:cs="Times New Roman" w:hint="eastAsia"/>
          <w:kern w:val="2"/>
          <w:sz w:val="32"/>
          <w:szCs w:val="32"/>
        </w:rPr>
        <w:lastRenderedPageBreak/>
        <w:t>答辩前聘请至少2名院外正高级职称的博导，对“大修论文”进行双盲评阅，所有的评阅结果（含首轮评阅）累计有2个“不同意答辩”的，本</w:t>
      </w:r>
      <w:r w:rsidRPr="001A55A5">
        <w:rPr>
          <w:rFonts w:ascii="仿宋_GB2312" w:eastAsia="仿宋_GB2312" w:hAnsi="Times New Roman" w:cs="Times New Roman" w:hint="eastAsia"/>
          <w:kern w:val="2"/>
          <w:sz w:val="32"/>
          <w:szCs w:val="32"/>
        </w:rPr>
        <w:t>次</w:t>
      </w:r>
      <w:r w:rsidR="005F1E76" w:rsidRPr="001A55A5">
        <w:rPr>
          <w:rFonts w:ascii="仿宋_GB2312" w:eastAsia="仿宋_GB2312" w:hAnsi="Times New Roman" w:cs="Times New Roman" w:hint="eastAsia"/>
          <w:kern w:val="2"/>
          <w:sz w:val="32"/>
          <w:szCs w:val="32"/>
        </w:rPr>
        <w:t>答辩</w:t>
      </w:r>
      <w:r w:rsidRPr="001A55A5">
        <w:rPr>
          <w:rFonts w:ascii="仿宋_GB2312" w:eastAsia="仿宋_GB2312" w:hAnsi="Times New Roman" w:cs="Times New Roman" w:hint="eastAsia"/>
          <w:kern w:val="2"/>
          <w:sz w:val="32"/>
          <w:szCs w:val="32"/>
        </w:rPr>
        <w:t>申请无效。通过</w:t>
      </w:r>
      <w:r w:rsidR="005F1E76" w:rsidRPr="001A55A5">
        <w:rPr>
          <w:rFonts w:ascii="仿宋_GB2312" w:eastAsia="仿宋_GB2312" w:hAnsi="Times New Roman" w:cs="Times New Roman" w:hint="eastAsia"/>
          <w:kern w:val="2"/>
          <w:sz w:val="32"/>
          <w:szCs w:val="32"/>
        </w:rPr>
        <w:t>学位</w:t>
      </w:r>
      <w:r w:rsidRPr="001A55A5">
        <w:rPr>
          <w:rFonts w:ascii="仿宋_GB2312" w:eastAsia="仿宋_GB2312" w:hAnsi="Times New Roman" w:cs="Times New Roman" w:hint="eastAsia"/>
          <w:kern w:val="2"/>
          <w:sz w:val="32"/>
          <w:szCs w:val="32"/>
        </w:rPr>
        <w:t>论</w:t>
      </w:r>
      <w:r w:rsidRPr="001A1E58">
        <w:rPr>
          <w:rFonts w:ascii="仿宋_GB2312" w:eastAsia="仿宋_GB2312" w:hAnsi="Times New Roman" w:cs="Times New Roman" w:hint="eastAsia"/>
          <w:kern w:val="2"/>
          <w:sz w:val="32"/>
          <w:szCs w:val="32"/>
        </w:rPr>
        <w:t>文评阅的，所有评阅意见均应提交答辩委员会参考，并在所级学位评定委员会中重点把关。</w:t>
      </w:r>
    </w:p>
    <w:p w:rsidR="0050320E" w:rsidRPr="001A1E58" w:rsidRDefault="0050320E" w:rsidP="0050320E">
      <w:pPr>
        <w:widowControl w:val="0"/>
        <w:spacing w:line="600" w:lineRule="exact"/>
        <w:ind w:firstLineChars="200" w:firstLine="643"/>
        <w:jc w:val="both"/>
        <w:rPr>
          <w:rFonts w:ascii="仿宋_GB2312" w:eastAsia="仿宋_GB2312" w:hAnsi="Times New Roman" w:cs="Times New Roman"/>
          <w:kern w:val="2"/>
          <w:sz w:val="32"/>
          <w:szCs w:val="32"/>
        </w:rPr>
      </w:pPr>
      <w:r w:rsidRPr="001A1E58">
        <w:rPr>
          <w:rFonts w:ascii="仿宋" w:eastAsia="仿宋" w:hAnsi="仿宋" w:cs="Times New Roman" w:hint="eastAsia"/>
          <w:b/>
          <w:bCs/>
          <w:kern w:val="2"/>
          <w:sz w:val="32"/>
          <w:szCs w:val="32"/>
        </w:rPr>
        <w:t>第七条</w:t>
      </w:r>
      <w:r w:rsidRPr="001A1E58">
        <w:rPr>
          <w:rFonts w:ascii="楷体" w:eastAsia="楷体" w:hAnsi="楷体" w:cs="Times New Roman" w:hint="eastAsia"/>
          <w:b/>
          <w:kern w:val="2"/>
          <w:sz w:val="32"/>
          <w:szCs w:val="32"/>
        </w:rPr>
        <w:t xml:space="preserve"> </w:t>
      </w:r>
      <w:r w:rsidRPr="001A1E58">
        <w:rPr>
          <w:rFonts w:ascii="仿宋_GB2312" w:eastAsia="仿宋_GB2312" w:hAnsi="Times New Roman" w:cs="Times New Roman" w:hint="eastAsia"/>
          <w:kern w:val="2"/>
          <w:sz w:val="32"/>
          <w:szCs w:val="32"/>
        </w:rPr>
        <w:t>审核答辩委员会组成。“大修论文”正式答辩前，拟聘请的答辩委员会专家名单，须至少提前五个工作日提交院学位评定委员会办公室，由其报请管理与信息学科评议组审核，审核同意后方可答辩。管理与信息学科评议组认为有必要调整的，</w:t>
      </w:r>
      <w:r w:rsidR="00F0785C">
        <w:rPr>
          <w:rFonts w:ascii="仿宋_GB2312" w:eastAsia="仿宋_GB2312" w:hAnsi="Times New Roman" w:cs="Times New Roman" w:hint="eastAsia"/>
          <w:kern w:val="2"/>
          <w:sz w:val="32"/>
          <w:szCs w:val="32"/>
        </w:rPr>
        <w:t>研究生培养单位</w:t>
      </w:r>
      <w:r w:rsidRPr="001A1E58">
        <w:rPr>
          <w:rFonts w:ascii="仿宋_GB2312" w:eastAsia="仿宋_GB2312" w:hAnsi="Times New Roman" w:cs="Times New Roman" w:hint="eastAsia"/>
          <w:kern w:val="2"/>
          <w:sz w:val="32"/>
          <w:szCs w:val="32"/>
        </w:rPr>
        <w:t>应对答辩委员会专家成员进行调整。</w:t>
      </w:r>
    </w:p>
    <w:p w:rsidR="0050320E" w:rsidRPr="001A1E58" w:rsidRDefault="0050320E" w:rsidP="0050320E">
      <w:pPr>
        <w:widowControl w:val="0"/>
        <w:spacing w:line="600" w:lineRule="exact"/>
        <w:ind w:firstLineChars="200" w:firstLine="643"/>
        <w:jc w:val="both"/>
        <w:rPr>
          <w:rFonts w:ascii="仿宋_GB2312" w:eastAsia="仿宋_GB2312" w:hAnsi="Times New Roman" w:cs="Times New Roman"/>
          <w:kern w:val="2"/>
          <w:sz w:val="32"/>
          <w:szCs w:val="32"/>
        </w:rPr>
      </w:pPr>
      <w:r w:rsidRPr="001A1E58">
        <w:rPr>
          <w:rFonts w:ascii="仿宋" w:eastAsia="仿宋" w:hAnsi="仿宋" w:cs="Times New Roman" w:hint="eastAsia"/>
          <w:b/>
          <w:bCs/>
          <w:kern w:val="2"/>
          <w:sz w:val="32"/>
          <w:szCs w:val="32"/>
        </w:rPr>
        <w:t xml:space="preserve">第八条 </w:t>
      </w:r>
      <w:r w:rsidRPr="001A1E58">
        <w:rPr>
          <w:rFonts w:ascii="仿宋_GB2312" w:eastAsia="仿宋_GB2312" w:hAnsi="Times New Roman" w:cs="Times New Roman" w:hint="eastAsia"/>
          <w:kern w:val="2"/>
          <w:sz w:val="32"/>
          <w:szCs w:val="32"/>
        </w:rPr>
        <w:t>开展答辩现场督导。管理与信息学科评议组根据工作需要，指派委员与研究生院有关负责人员组成督导组，对“大修论文”答辩进行现场督导。</w:t>
      </w:r>
    </w:p>
    <w:p w:rsidR="0050320E" w:rsidRPr="001A1E58" w:rsidRDefault="0050320E" w:rsidP="0050320E">
      <w:pPr>
        <w:widowControl w:val="0"/>
        <w:spacing w:beforeLines="50" w:before="156" w:afterLines="50" w:after="156" w:line="600" w:lineRule="exact"/>
        <w:jc w:val="center"/>
        <w:rPr>
          <w:rFonts w:ascii="黑体" w:eastAsia="黑体" w:hAnsi="黑体" w:cs="Times New Roman"/>
          <w:kern w:val="2"/>
          <w:sz w:val="32"/>
          <w:szCs w:val="32"/>
        </w:rPr>
      </w:pPr>
      <w:r w:rsidRPr="001A1E58">
        <w:rPr>
          <w:rFonts w:ascii="黑体" w:eastAsia="黑体" w:hAnsi="黑体" w:cs="Times New Roman" w:hint="eastAsia"/>
          <w:kern w:val="2"/>
          <w:sz w:val="32"/>
          <w:szCs w:val="32"/>
        </w:rPr>
        <w:t>第四章  材料要求</w:t>
      </w:r>
    </w:p>
    <w:p w:rsidR="0050320E" w:rsidRPr="001A1E58" w:rsidRDefault="0050320E" w:rsidP="0050320E">
      <w:pPr>
        <w:widowControl w:val="0"/>
        <w:spacing w:line="600" w:lineRule="exact"/>
        <w:ind w:firstLineChars="200" w:firstLine="643"/>
        <w:jc w:val="both"/>
        <w:rPr>
          <w:rFonts w:ascii="仿宋" w:eastAsia="仿宋" w:hAnsi="仿宋" w:cs="Times New Roman"/>
          <w:bCs/>
          <w:kern w:val="2"/>
          <w:sz w:val="32"/>
          <w:szCs w:val="32"/>
        </w:rPr>
      </w:pPr>
      <w:r w:rsidRPr="001A1E58">
        <w:rPr>
          <w:rFonts w:ascii="仿宋" w:eastAsia="仿宋" w:hAnsi="仿宋" w:cs="Times New Roman" w:hint="eastAsia"/>
          <w:b/>
          <w:bCs/>
          <w:kern w:val="2"/>
          <w:sz w:val="32"/>
          <w:szCs w:val="32"/>
        </w:rPr>
        <w:t>第</w:t>
      </w:r>
      <w:r w:rsidRPr="006C2DF3">
        <w:rPr>
          <w:rFonts w:ascii="仿宋" w:eastAsia="仿宋" w:hAnsi="仿宋" w:cs="Times New Roman" w:hint="eastAsia"/>
          <w:b/>
          <w:bCs/>
          <w:kern w:val="2"/>
          <w:sz w:val="32"/>
          <w:szCs w:val="32"/>
        </w:rPr>
        <w:t>九条</w:t>
      </w:r>
      <w:r w:rsidRPr="006C2DF3">
        <w:rPr>
          <w:rFonts w:ascii="楷体" w:eastAsia="楷体" w:hAnsi="楷体" w:cs="Times New Roman" w:hint="eastAsia"/>
          <w:kern w:val="2"/>
          <w:sz w:val="32"/>
          <w:szCs w:val="32"/>
        </w:rPr>
        <w:t xml:space="preserve"> </w:t>
      </w:r>
      <w:r w:rsidR="00F319C0" w:rsidRPr="006C2DF3">
        <w:rPr>
          <w:rFonts w:ascii="仿宋" w:eastAsia="仿宋" w:hAnsi="仿宋" w:cs="Times New Roman" w:hint="eastAsia"/>
          <w:bCs/>
          <w:kern w:val="2"/>
          <w:sz w:val="32"/>
          <w:szCs w:val="32"/>
        </w:rPr>
        <w:t>学位</w:t>
      </w:r>
      <w:r w:rsidRPr="006C2DF3">
        <w:rPr>
          <w:rFonts w:ascii="仿宋" w:eastAsia="仿宋" w:hAnsi="仿宋" w:cs="Times New Roman" w:hint="eastAsia"/>
          <w:bCs/>
          <w:kern w:val="2"/>
          <w:sz w:val="32"/>
          <w:szCs w:val="32"/>
        </w:rPr>
        <w:t>申请</w:t>
      </w:r>
      <w:r w:rsidR="006C2DF3">
        <w:rPr>
          <w:rFonts w:ascii="仿宋" w:eastAsia="仿宋" w:hAnsi="仿宋" w:cs="Times New Roman" w:hint="eastAsia"/>
          <w:bCs/>
          <w:kern w:val="2"/>
          <w:sz w:val="32"/>
          <w:szCs w:val="32"/>
        </w:rPr>
        <w:t>人须在导师</w:t>
      </w:r>
      <w:r w:rsidRPr="001A1E58">
        <w:rPr>
          <w:rFonts w:ascii="仿宋" w:eastAsia="仿宋" w:hAnsi="仿宋" w:cs="Times New Roman" w:hint="eastAsia"/>
          <w:bCs/>
          <w:kern w:val="2"/>
          <w:sz w:val="32"/>
          <w:szCs w:val="32"/>
        </w:rPr>
        <w:t>指导下，根据专家评阅意见和答辩委员会意见对学位论文进行认真修改，填写《研究生学位论文修改说明表》，对修改意见的修改情况逐条做出详尽陈述，经</w:t>
      </w:r>
      <w:r w:rsidRPr="001A1E58">
        <w:rPr>
          <w:rFonts w:ascii="仿宋_GB2312" w:eastAsia="仿宋_GB2312" w:hAnsi="Times New Roman" w:cs="Times New Roman" w:hint="eastAsia"/>
          <w:kern w:val="2"/>
          <w:sz w:val="32"/>
          <w:szCs w:val="32"/>
        </w:rPr>
        <w:t>所级学位评定委员会审核</w:t>
      </w:r>
      <w:r w:rsidRPr="001A1E58">
        <w:rPr>
          <w:rFonts w:ascii="仿宋_GB2312" w:eastAsia="仿宋_GB2312" w:hAnsi="Times New Roman" w:cs="Times New Roman"/>
          <w:kern w:val="2"/>
          <w:sz w:val="32"/>
          <w:szCs w:val="32"/>
        </w:rPr>
        <w:t>通过后，</w:t>
      </w:r>
      <w:r w:rsidRPr="001A1E58">
        <w:rPr>
          <w:rFonts w:ascii="仿宋" w:eastAsia="仿宋" w:hAnsi="仿宋" w:cs="Times New Roman" w:hint="eastAsia"/>
          <w:bCs/>
          <w:kern w:val="2"/>
          <w:sz w:val="32"/>
          <w:szCs w:val="32"/>
        </w:rPr>
        <w:t>与其他材料一并提交至研究生院。</w:t>
      </w:r>
    </w:p>
    <w:p w:rsidR="0050320E" w:rsidRPr="001A1E58" w:rsidRDefault="0050320E" w:rsidP="0050320E">
      <w:pPr>
        <w:widowControl w:val="0"/>
        <w:spacing w:line="600" w:lineRule="exact"/>
        <w:ind w:firstLineChars="200" w:firstLine="643"/>
        <w:jc w:val="both"/>
        <w:rPr>
          <w:rFonts w:ascii="仿宋" w:eastAsia="仿宋" w:hAnsi="仿宋" w:cs="Times New Roman"/>
          <w:bCs/>
          <w:kern w:val="2"/>
          <w:sz w:val="32"/>
          <w:szCs w:val="32"/>
        </w:rPr>
      </w:pPr>
      <w:r w:rsidRPr="001A1E58">
        <w:rPr>
          <w:rFonts w:ascii="仿宋" w:eastAsia="仿宋" w:hAnsi="仿宋" w:cs="Times New Roman" w:hint="eastAsia"/>
          <w:b/>
          <w:bCs/>
          <w:kern w:val="2"/>
          <w:sz w:val="32"/>
          <w:szCs w:val="32"/>
        </w:rPr>
        <w:t xml:space="preserve">第十条 </w:t>
      </w:r>
      <w:r w:rsidRPr="001A1E58">
        <w:rPr>
          <w:rFonts w:ascii="仿宋" w:eastAsia="仿宋" w:hAnsi="仿宋" w:cs="Times New Roman" w:hint="eastAsia"/>
          <w:bCs/>
          <w:kern w:val="2"/>
          <w:sz w:val="32"/>
          <w:szCs w:val="32"/>
        </w:rPr>
        <w:t>答辩委员提出问题，答辩人应如实回答。学位论文答辩记录要对答辩过程中答辩专家的提问、答辩人的回</w:t>
      </w:r>
      <w:r w:rsidRPr="001A1E58">
        <w:rPr>
          <w:rFonts w:ascii="仿宋" w:eastAsia="仿宋" w:hAnsi="仿宋" w:cs="Times New Roman" w:hint="eastAsia"/>
          <w:bCs/>
          <w:kern w:val="2"/>
          <w:sz w:val="32"/>
          <w:szCs w:val="32"/>
        </w:rPr>
        <w:lastRenderedPageBreak/>
        <w:t>答等情况做客观、详实的记录，真实反映论文答辩情况，</w:t>
      </w:r>
      <w:proofErr w:type="gramStart"/>
      <w:r w:rsidRPr="001A1E58">
        <w:rPr>
          <w:rFonts w:ascii="仿宋" w:eastAsia="仿宋" w:hAnsi="仿宋" w:cs="Times New Roman" w:hint="eastAsia"/>
          <w:bCs/>
          <w:kern w:val="2"/>
          <w:sz w:val="32"/>
          <w:szCs w:val="32"/>
        </w:rPr>
        <w:t>体现问辩过程</w:t>
      </w:r>
      <w:proofErr w:type="gramEnd"/>
      <w:r w:rsidRPr="001A1E58">
        <w:rPr>
          <w:rFonts w:ascii="仿宋" w:eastAsia="仿宋" w:hAnsi="仿宋" w:cs="Times New Roman" w:hint="eastAsia"/>
          <w:bCs/>
          <w:kern w:val="2"/>
          <w:sz w:val="32"/>
          <w:szCs w:val="32"/>
        </w:rPr>
        <w:t>。</w:t>
      </w:r>
    </w:p>
    <w:p w:rsidR="0050320E" w:rsidRPr="00205412" w:rsidRDefault="0050320E" w:rsidP="0050320E">
      <w:pPr>
        <w:widowControl w:val="0"/>
        <w:spacing w:line="600" w:lineRule="exact"/>
        <w:ind w:firstLineChars="200" w:firstLine="643"/>
        <w:jc w:val="both"/>
        <w:rPr>
          <w:rFonts w:ascii="仿宋" w:eastAsia="仿宋" w:hAnsi="仿宋" w:cs="Times New Roman"/>
          <w:bCs/>
          <w:kern w:val="2"/>
          <w:sz w:val="32"/>
          <w:szCs w:val="32"/>
        </w:rPr>
      </w:pPr>
      <w:r w:rsidRPr="001A1E58">
        <w:rPr>
          <w:rFonts w:ascii="仿宋" w:eastAsia="仿宋" w:hAnsi="仿宋" w:cs="Times New Roman" w:hint="eastAsia"/>
          <w:b/>
          <w:bCs/>
          <w:kern w:val="2"/>
          <w:sz w:val="32"/>
          <w:szCs w:val="32"/>
        </w:rPr>
        <w:t>第</w:t>
      </w:r>
      <w:r w:rsidRPr="001A1E58">
        <w:rPr>
          <w:rFonts w:ascii="仿宋_GB2312" w:eastAsia="仿宋_GB2312" w:hAnsi="Times New Roman" w:cs="Times New Roman" w:hint="eastAsia"/>
          <w:b/>
          <w:kern w:val="2"/>
          <w:sz w:val="32"/>
          <w:szCs w:val="32"/>
        </w:rPr>
        <w:t>十一</w:t>
      </w:r>
      <w:r w:rsidRPr="001A1E58">
        <w:rPr>
          <w:rFonts w:ascii="仿宋" w:eastAsia="仿宋" w:hAnsi="仿宋" w:cs="Times New Roman" w:hint="eastAsia"/>
          <w:b/>
          <w:bCs/>
          <w:kern w:val="2"/>
          <w:sz w:val="32"/>
          <w:szCs w:val="32"/>
        </w:rPr>
        <w:t>条</w:t>
      </w:r>
      <w:r w:rsidRPr="001A1E58">
        <w:rPr>
          <w:rFonts w:ascii="仿宋" w:eastAsia="仿宋" w:hAnsi="仿宋" w:cs="Times New Roman" w:hint="eastAsia"/>
          <w:bCs/>
          <w:kern w:val="2"/>
          <w:sz w:val="32"/>
          <w:szCs w:val="32"/>
        </w:rPr>
        <w:t xml:space="preserve"> 学位论文评阅意见中（包含双盲评阅和常规评阅）存在“</w:t>
      </w:r>
      <w:r w:rsidR="00F319C0">
        <w:rPr>
          <w:rFonts w:ascii="仿宋" w:eastAsia="仿宋" w:hAnsi="仿宋" w:cs="Times New Roman" w:hint="eastAsia"/>
          <w:bCs/>
          <w:kern w:val="2"/>
          <w:sz w:val="32"/>
          <w:szCs w:val="32"/>
        </w:rPr>
        <w:t>较大修改后答辩”或“不同意答辩”的，或“创新成果”指标评价结果</w:t>
      </w:r>
      <w:r w:rsidRPr="001A1E58">
        <w:rPr>
          <w:rFonts w:ascii="仿宋" w:eastAsia="仿宋" w:hAnsi="仿宋" w:cs="Times New Roman" w:hint="eastAsia"/>
          <w:bCs/>
          <w:kern w:val="2"/>
          <w:sz w:val="32"/>
          <w:szCs w:val="32"/>
        </w:rPr>
        <w:t>三分之二（含）未达到“优”等级的，正式</w:t>
      </w:r>
      <w:r w:rsidR="00F319C0">
        <w:rPr>
          <w:rFonts w:ascii="仿宋" w:eastAsia="仿宋" w:hAnsi="仿宋" w:cs="Times New Roman" w:hint="eastAsia"/>
          <w:bCs/>
          <w:kern w:val="2"/>
          <w:sz w:val="32"/>
          <w:szCs w:val="32"/>
        </w:rPr>
        <w:t>答辩中对该论文的总体评价不得为“优”；“创新成果”</w:t>
      </w:r>
      <w:r w:rsidR="00F319C0" w:rsidRPr="00205412">
        <w:rPr>
          <w:rFonts w:ascii="仿宋" w:eastAsia="仿宋" w:hAnsi="仿宋" w:cs="Times New Roman" w:hint="eastAsia"/>
          <w:bCs/>
          <w:kern w:val="2"/>
          <w:sz w:val="32"/>
          <w:szCs w:val="32"/>
        </w:rPr>
        <w:t>指标评价结果</w:t>
      </w:r>
      <w:r w:rsidRPr="00205412">
        <w:rPr>
          <w:rFonts w:ascii="仿宋" w:eastAsia="仿宋" w:hAnsi="仿宋" w:cs="Times New Roman" w:hint="eastAsia"/>
          <w:bCs/>
          <w:kern w:val="2"/>
          <w:sz w:val="32"/>
          <w:szCs w:val="32"/>
        </w:rPr>
        <w:t>三分之二</w:t>
      </w:r>
      <w:r w:rsidRPr="00205412">
        <w:rPr>
          <w:rFonts w:ascii="仿宋" w:eastAsia="仿宋" w:hAnsi="仿宋" w:cs="Times New Roman"/>
          <w:bCs/>
          <w:kern w:val="2"/>
          <w:sz w:val="32"/>
          <w:szCs w:val="32"/>
        </w:rPr>
        <w:t>（</w:t>
      </w:r>
      <w:r w:rsidRPr="00205412">
        <w:rPr>
          <w:rFonts w:ascii="仿宋" w:eastAsia="仿宋" w:hAnsi="仿宋" w:cs="Times New Roman" w:hint="eastAsia"/>
          <w:bCs/>
          <w:kern w:val="2"/>
          <w:sz w:val="32"/>
          <w:szCs w:val="32"/>
        </w:rPr>
        <w:t>含</w:t>
      </w:r>
      <w:r w:rsidRPr="00205412">
        <w:rPr>
          <w:rFonts w:ascii="仿宋" w:eastAsia="仿宋" w:hAnsi="仿宋" w:cs="Times New Roman"/>
          <w:bCs/>
          <w:kern w:val="2"/>
          <w:sz w:val="32"/>
          <w:szCs w:val="32"/>
        </w:rPr>
        <w:t>）</w:t>
      </w:r>
      <w:r w:rsidRPr="00205412">
        <w:rPr>
          <w:rFonts w:ascii="仿宋" w:eastAsia="仿宋" w:hAnsi="仿宋" w:cs="Times New Roman" w:hint="eastAsia"/>
          <w:bCs/>
          <w:kern w:val="2"/>
          <w:sz w:val="32"/>
          <w:szCs w:val="32"/>
        </w:rPr>
        <w:t>未达到“良”等级的，正式答辩中对该论文的总体评价不得为“良”。符合要求的，学科评议组方</w:t>
      </w:r>
      <w:proofErr w:type="gramStart"/>
      <w:r w:rsidRPr="00205412">
        <w:rPr>
          <w:rFonts w:ascii="仿宋" w:eastAsia="仿宋" w:hAnsi="仿宋" w:cs="Times New Roman" w:hint="eastAsia"/>
          <w:bCs/>
          <w:kern w:val="2"/>
          <w:sz w:val="32"/>
          <w:szCs w:val="32"/>
        </w:rPr>
        <w:t>予审</w:t>
      </w:r>
      <w:proofErr w:type="gramEnd"/>
      <w:r w:rsidRPr="00205412">
        <w:rPr>
          <w:rFonts w:ascii="仿宋" w:eastAsia="仿宋" w:hAnsi="仿宋" w:cs="Times New Roman" w:hint="eastAsia"/>
          <w:bCs/>
          <w:kern w:val="2"/>
          <w:sz w:val="32"/>
          <w:szCs w:val="32"/>
        </w:rPr>
        <w:t>议。</w:t>
      </w:r>
    </w:p>
    <w:p w:rsidR="0050320E" w:rsidRPr="00205412" w:rsidRDefault="0050320E" w:rsidP="0050320E">
      <w:pPr>
        <w:widowControl w:val="0"/>
        <w:spacing w:line="600" w:lineRule="exact"/>
        <w:ind w:firstLineChars="200" w:firstLine="643"/>
        <w:jc w:val="both"/>
        <w:rPr>
          <w:rFonts w:hAnsi="Calibri"/>
          <w:sz w:val="30"/>
          <w:szCs w:val="30"/>
        </w:rPr>
      </w:pPr>
      <w:r w:rsidRPr="00205412">
        <w:rPr>
          <w:rFonts w:ascii="仿宋" w:eastAsia="仿宋" w:hAnsi="仿宋" w:cs="Times New Roman" w:hint="eastAsia"/>
          <w:b/>
          <w:bCs/>
          <w:kern w:val="2"/>
          <w:sz w:val="32"/>
          <w:szCs w:val="32"/>
        </w:rPr>
        <w:t>第十二条</w:t>
      </w:r>
      <w:r w:rsidRPr="00205412">
        <w:rPr>
          <w:rFonts w:ascii="仿宋_GB2312" w:eastAsia="仿宋_GB2312" w:hAnsi="Times New Roman" w:cs="Times New Roman" w:hint="eastAsia"/>
          <w:kern w:val="2"/>
          <w:sz w:val="32"/>
          <w:szCs w:val="32"/>
        </w:rPr>
        <w:t>“大修论文”、论文评阅评价不高（总体评价有“中”“差”，分项评价有2个及以上“中”或1个及以上“差”）、存在“样本选择、数据科学性”问题、“图表、书写等错误较多”（全文有6处及以上严重文字错误，或误差错率在万分之一以上的，或平均每5页出现1处及以上低级写作差错，如错别字、多字或少字、图表编号错误、参考文献标注错误等）的学位论文，导师应加强指导，</w:t>
      </w:r>
      <w:r w:rsidR="00F0785C" w:rsidRPr="00205412">
        <w:rPr>
          <w:rFonts w:ascii="仿宋_GB2312" w:eastAsia="仿宋_GB2312" w:hAnsi="Times New Roman" w:cs="Times New Roman" w:hint="eastAsia"/>
          <w:kern w:val="2"/>
          <w:sz w:val="32"/>
          <w:szCs w:val="32"/>
        </w:rPr>
        <w:t>研究生培养单位</w:t>
      </w:r>
      <w:r w:rsidRPr="00205412">
        <w:rPr>
          <w:rFonts w:ascii="仿宋_GB2312" w:eastAsia="仿宋_GB2312" w:hAnsi="Times New Roman" w:cs="Times New Roman" w:hint="eastAsia"/>
          <w:kern w:val="2"/>
          <w:sz w:val="32"/>
          <w:szCs w:val="32"/>
        </w:rPr>
        <w:t>、研究生院应重点审查，经审查符合要求的，学科评议组方</w:t>
      </w:r>
      <w:proofErr w:type="gramStart"/>
      <w:r w:rsidRPr="00205412">
        <w:rPr>
          <w:rFonts w:ascii="仿宋_GB2312" w:eastAsia="仿宋_GB2312" w:hAnsi="Times New Roman" w:cs="Times New Roman" w:hint="eastAsia"/>
          <w:kern w:val="2"/>
          <w:sz w:val="32"/>
          <w:szCs w:val="32"/>
        </w:rPr>
        <w:t>予审</w:t>
      </w:r>
      <w:proofErr w:type="gramEnd"/>
      <w:r w:rsidRPr="00205412">
        <w:rPr>
          <w:rFonts w:ascii="仿宋_GB2312" w:eastAsia="仿宋_GB2312" w:hAnsi="Times New Roman" w:cs="Times New Roman" w:hint="eastAsia"/>
          <w:kern w:val="2"/>
          <w:sz w:val="32"/>
          <w:szCs w:val="32"/>
        </w:rPr>
        <w:t>议。</w:t>
      </w:r>
    </w:p>
    <w:p w:rsidR="0050320E" w:rsidRPr="00205412" w:rsidRDefault="0050320E" w:rsidP="0050320E">
      <w:pPr>
        <w:widowControl w:val="0"/>
        <w:spacing w:beforeLines="50" w:before="156" w:afterLines="50" w:after="156" w:line="600" w:lineRule="exact"/>
        <w:jc w:val="center"/>
        <w:rPr>
          <w:rFonts w:ascii="黑体" w:eastAsia="黑体" w:hAnsi="黑体" w:cs="Times New Roman"/>
          <w:kern w:val="2"/>
          <w:sz w:val="32"/>
          <w:szCs w:val="32"/>
        </w:rPr>
      </w:pPr>
      <w:r w:rsidRPr="00205412">
        <w:rPr>
          <w:rFonts w:ascii="黑体" w:eastAsia="黑体" w:hAnsi="黑体" w:cs="Times New Roman" w:hint="eastAsia"/>
          <w:kern w:val="2"/>
          <w:sz w:val="32"/>
          <w:szCs w:val="32"/>
        </w:rPr>
        <w:t>第五章  其他</w:t>
      </w:r>
    </w:p>
    <w:p w:rsidR="0050320E" w:rsidRPr="001A1E58" w:rsidRDefault="0050320E" w:rsidP="0050320E">
      <w:pPr>
        <w:widowControl w:val="0"/>
        <w:spacing w:line="600" w:lineRule="exact"/>
        <w:ind w:firstLineChars="200" w:firstLine="643"/>
        <w:jc w:val="both"/>
        <w:rPr>
          <w:rFonts w:ascii="仿宋_GB2312" w:eastAsia="仿宋_GB2312" w:hAnsi="Times New Roman" w:cs="Times New Roman"/>
          <w:kern w:val="2"/>
          <w:sz w:val="32"/>
          <w:szCs w:val="32"/>
        </w:rPr>
      </w:pPr>
      <w:r w:rsidRPr="001A1E58">
        <w:rPr>
          <w:rFonts w:ascii="仿宋_GB2312" w:eastAsia="仿宋_GB2312" w:hAnsi="Times New Roman" w:cs="Times New Roman" w:hint="eastAsia"/>
          <w:b/>
          <w:kern w:val="2"/>
          <w:sz w:val="32"/>
          <w:szCs w:val="32"/>
        </w:rPr>
        <w:t>第十三条</w:t>
      </w:r>
      <w:r w:rsidRPr="001A1E58">
        <w:rPr>
          <w:rFonts w:ascii="仿宋_GB2312" w:eastAsia="仿宋_GB2312" w:hAnsi="Times New Roman" w:cs="Times New Roman" w:hint="eastAsia"/>
          <w:kern w:val="2"/>
          <w:sz w:val="32"/>
          <w:szCs w:val="32"/>
        </w:rPr>
        <w:t xml:space="preserve"> 各</w:t>
      </w:r>
      <w:r w:rsidR="00F0785C">
        <w:rPr>
          <w:rFonts w:ascii="仿宋_GB2312" w:eastAsia="仿宋_GB2312" w:hAnsi="Times New Roman" w:cs="Times New Roman" w:hint="eastAsia"/>
          <w:kern w:val="2"/>
          <w:sz w:val="32"/>
          <w:szCs w:val="32"/>
        </w:rPr>
        <w:t>研究生培养单位</w:t>
      </w:r>
      <w:r w:rsidRPr="001A1E58">
        <w:rPr>
          <w:rFonts w:ascii="仿宋_GB2312" w:eastAsia="仿宋_GB2312" w:hAnsi="Times New Roman" w:cs="Times New Roman" w:hint="eastAsia"/>
          <w:kern w:val="2"/>
          <w:sz w:val="32"/>
          <w:szCs w:val="32"/>
        </w:rPr>
        <w:t>要充分发挥所级学位评定委员会作用，对学位申请人培养计划执行情况、学位论文、论文评阅及答辩情况等进行认真审议，切实承担学术评价、</w:t>
      </w:r>
      <w:r w:rsidRPr="001A1E58">
        <w:rPr>
          <w:rFonts w:ascii="仿宋_GB2312" w:eastAsia="仿宋_GB2312" w:hAnsi="Times New Roman" w:cs="Times New Roman" w:hint="eastAsia"/>
          <w:kern w:val="2"/>
          <w:sz w:val="32"/>
          <w:szCs w:val="32"/>
        </w:rPr>
        <w:lastRenderedPageBreak/>
        <w:t>学风监督和学位评定责任，保证评审客观、公正。</w:t>
      </w:r>
    </w:p>
    <w:p w:rsidR="004A3550" w:rsidRDefault="0050320E" w:rsidP="00004F5E">
      <w:pPr>
        <w:ind w:firstLineChars="200" w:firstLine="643"/>
      </w:pPr>
      <w:r w:rsidRPr="001A1E58">
        <w:rPr>
          <w:rFonts w:ascii="仿宋_GB2312" w:eastAsia="仿宋_GB2312" w:hAnsi="Times New Roman" w:cs="Times New Roman" w:hint="eastAsia"/>
          <w:b/>
          <w:kern w:val="2"/>
          <w:sz w:val="32"/>
          <w:szCs w:val="32"/>
        </w:rPr>
        <w:t>第十四条</w:t>
      </w:r>
      <w:r w:rsidRPr="001A1E58">
        <w:rPr>
          <w:rFonts w:ascii="仿宋_GB2312" w:eastAsia="仿宋_GB2312" w:hAnsi="Times New Roman" w:cs="Times New Roman" w:hint="eastAsia"/>
          <w:kern w:val="2"/>
          <w:sz w:val="32"/>
          <w:szCs w:val="32"/>
        </w:rPr>
        <w:t xml:space="preserve"> 本办法自印发之日起施行，由管理与信息学科评议组负责解释。</w:t>
      </w:r>
    </w:p>
    <w:sectPr w:rsidR="004A35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8EE" w:rsidRDefault="008408EE" w:rsidP="00790A76">
      <w:r>
        <w:separator/>
      </w:r>
    </w:p>
  </w:endnote>
  <w:endnote w:type="continuationSeparator" w:id="0">
    <w:p w:rsidR="008408EE" w:rsidRDefault="008408EE" w:rsidP="007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等线"/>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8EE" w:rsidRDefault="008408EE" w:rsidP="00790A76">
      <w:r>
        <w:separator/>
      </w:r>
    </w:p>
  </w:footnote>
  <w:footnote w:type="continuationSeparator" w:id="0">
    <w:p w:rsidR="008408EE" w:rsidRDefault="008408EE" w:rsidP="00790A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20E"/>
    <w:rsid w:val="00002DDE"/>
    <w:rsid w:val="00004F5E"/>
    <w:rsid w:val="00006891"/>
    <w:rsid w:val="00046C4F"/>
    <w:rsid w:val="000716B9"/>
    <w:rsid w:val="00090DEC"/>
    <w:rsid w:val="0012119D"/>
    <w:rsid w:val="001862A0"/>
    <w:rsid w:val="001919AF"/>
    <w:rsid w:val="001A55A5"/>
    <w:rsid w:val="001A6E61"/>
    <w:rsid w:val="001E1AA0"/>
    <w:rsid w:val="00205412"/>
    <w:rsid w:val="0021277A"/>
    <w:rsid w:val="00233347"/>
    <w:rsid w:val="00275867"/>
    <w:rsid w:val="00410685"/>
    <w:rsid w:val="00471C77"/>
    <w:rsid w:val="004976EB"/>
    <w:rsid w:val="004A3550"/>
    <w:rsid w:val="0050320E"/>
    <w:rsid w:val="00574F08"/>
    <w:rsid w:val="005B4AB3"/>
    <w:rsid w:val="005E1845"/>
    <w:rsid w:val="005F1E76"/>
    <w:rsid w:val="00626866"/>
    <w:rsid w:val="006C2DF3"/>
    <w:rsid w:val="006F174E"/>
    <w:rsid w:val="00716CDC"/>
    <w:rsid w:val="0073218D"/>
    <w:rsid w:val="007479E4"/>
    <w:rsid w:val="00754694"/>
    <w:rsid w:val="00766E98"/>
    <w:rsid w:val="00790A76"/>
    <w:rsid w:val="008217A9"/>
    <w:rsid w:val="0082242D"/>
    <w:rsid w:val="008408EE"/>
    <w:rsid w:val="008608EE"/>
    <w:rsid w:val="0087534F"/>
    <w:rsid w:val="00893302"/>
    <w:rsid w:val="008A5B72"/>
    <w:rsid w:val="008C1ABB"/>
    <w:rsid w:val="008E35AE"/>
    <w:rsid w:val="0091219D"/>
    <w:rsid w:val="009454B1"/>
    <w:rsid w:val="00967FBA"/>
    <w:rsid w:val="00986A65"/>
    <w:rsid w:val="009C7302"/>
    <w:rsid w:val="009E7913"/>
    <w:rsid w:val="00A942A8"/>
    <w:rsid w:val="00AD73EB"/>
    <w:rsid w:val="00AF042B"/>
    <w:rsid w:val="00AF5C6C"/>
    <w:rsid w:val="00B159F0"/>
    <w:rsid w:val="00B36A3E"/>
    <w:rsid w:val="00BC2373"/>
    <w:rsid w:val="00C8113E"/>
    <w:rsid w:val="00CE4C7B"/>
    <w:rsid w:val="00D16EF0"/>
    <w:rsid w:val="00D33B26"/>
    <w:rsid w:val="00D97CFE"/>
    <w:rsid w:val="00DD48DD"/>
    <w:rsid w:val="00E04096"/>
    <w:rsid w:val="00E226A1"/>
    <w:rsid w:val="00F0785C"/>
    <w:rsid w:val="00F319C0"/>
    <w:rsid w:val="00FB6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20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471C77"/>
    <w:rPr>
      <w:sz w:val="21"/>
      <w:szCs w:val="21"/>
    </w:rPr>
  </w:style>
  <w:style w:type="paragraph" w:styleId="a4">
    <w:name w:val="annotation text"/>
    <w:basedOn w:val="a"/>
    <w:link w:val="Char"/>
    <w:uiPriority w:val="99"/>
    <w:semiHidden/>
    <w:unhideWhenUsed/>
    <w:rsid w:val="00471C77"/>
  </w:style>
  <w:style w:type="character" w:customStyle="1" w:styleId="Char">
    <w:name w:val="批注文字 Char"/>
    <w:basedOn w:val="a0"/>
    <w:link w:val="a4"/>
    <w:uiPriority w:val="99"/>
    <w:semiHidden/>
    <w:rsid w:val="00471C77"/>
    <w:rPr>
      <w:rFonts w:ascii="宋体" w:eastAsia="宋体" w:hAnsi="宋体" w:cs="宋体"/>
      <w:kern w:val="0"/>
      <w:sz w:val="24"/>
      <w:szCs w:val="24"/>
    </w:rPr>
  </w:style>
  <w:style w:type="paragraph" w:styleId="a5">
    <w:name w:val="annotation subject"/>
    <w:basedOn w:val="a4"/>
    <w:next w:val="a4"/>
    <w:link w:val="Char0"/>
    <w:uiPriority w:val="99"/>
    <w:semiHidden/>
    <w:unhideWhenUsed/>
    <w:rsid w:val="00471C77"/>
    <w:rPr>
      <w:b/>
      <w:bCs/>
    </w:rPr>
  </w:style>
  <w:style w:type="character" w:customStyle="1" w:styleId="Char0">
    <w:name w:val="批注主题 Char"/>
    <w:basedOn w:val="Char"/>
    <w:link w:val="a5"/>
    <w:uiPriority w:val="99"/>
    <w:semiHidden/>
    <w:rsid w:val="00471C77"/>
    <w:rPr>
      <w:rFonts w:ascii="宋体" w:eastAsia="宋体" w:hAnsi="宋体" w:cs="宋体"/>
      <w:b/>
      <w:bCs/>
      <w:kern w:val="0"/>
      <w:sz w:val="24"/>
      <w:szCs w:val="24"/>
    </w:rPr>
  </w:style>
  <w:style w:type="paragraph" w:styleId="a6">
    <w:name w:val="Balloon Text"/>
    <w:basedOn w:val="a"/>
    <w:link w:val="Char1"/>
    <w:uiPriority w:val="99"/>
    <w:semiHidden/>
    <w:unhideWhenUsed/>
    <w:rsid w:val="00471C77"/>
    <w:rPr>
      <w:sz w:val="18"/>
      <w:szCs w:val="18"/>
    </w:rPr>
  </w:style>
  <w:style w:type="character" w:customStyle="1" w:styleId="Char1">
    <w:name w:val="批注框文本 Char"/>
    <w:basedOn w:val="a0"/>
    <w:link w:val="a6"/>
    <w:uiPriority w:val="99"/>
    <w:semiHidden/>
    <w:rsid w:val="00471C77"/>
    <w:rPr>
      <w:rFonts w:ascii="宋体" w:eastAsia="宋体" w:hAnsi="宋体" w:cs="宋体"/>
      <w:kern w:val="0"/>
      <w:sz w:val="18"/>
      <w:szCs w:val="18"/>
    </w:rPr>
  </w:style>
  <w:style w:type="paragraph" w:styleId="a7">
    <w:name w:val="header"/>
    <w:basedOn w:val="a"/>
    <w:link w:val="Char2"/>
    <w:uiPriority w:val="99"/>
    <w:unhideWhenUsed/>
    <w:rsid w:val="00790A7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90A76"/>
    <w:rPr>
      <w:rFonts w:ascii="宋体" w:eastAsia="宋体" w:hAnsi="宋体" w:cs="宋体"/>
      <w:kern w:val="0"/>
      <w:sz w:val="18"/>
      <w:szCs w:val="18"/>
    </w:rPr>
  </w:style>
  <w:style w:type="paragraph" w:styleId="a8">
    <w:name w:val="footer"/>
    <w:basedOn w:val="a"/>
    <w:link w:val="Char3"/>
    <w:uiPriority w:val="99"/>
    <w:unhideWhenUsed/>
    <w:rsid w:val="00790A76"/>
    <w:pPr>
      <w:tabs>
        <w:tab w:val="center" w:pos="4153"/>
        <w:tab w:val="right" w:pos="8306"/>
      </w:tabs>
      <w:snapToGrid w:val="0"/>
    </w:pPr>
    <w:rPr>
      <w:sz w:val="18"/>
      <w:szCs w:val="18"/>
    </w:rPr>
  </w:style>
  <w:style w:type="character" w:customStyle="1" w:styleId="Char3">
    <w:name w:val="页脚 Char"/>
    <w:basedOn w:val="a0"/>
    <w:link w:val="a8"/>
    <w:uiPriority w:val="99"/>
    <w:rsid w:val="00790A76"/>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20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471C77"/>
    <w:rPr>
      <w:sz w:val="21"/>
      <w:szCs w:val="21"/>
    </w:rPr>
  </w:style>
  <w:style w:type="paragraph" w:styleId="a4">
    <w:name w:val="annotation text"/>
    <w:basedOn w:val="a"/>
    <w:link w:val="Char"/>
    <w:uiPriority w:val="99"/>
    <w:semiHidden/>
    <w:unhideWhenUsed/>
    <w:rsid w:val="00471C77"/>
  </w:style>
  <w:style w:type="character" w:customStyle="1" w:styleId="Char">
    <w:name w:val="批注文字 Char"/>
    <w:basedOn w:val="a0"/>
    <w:link w:val="a4"/>
    <w:uiPriority w:val="99"/>
    <w:semiHidden/>
    <w:rsid w:val="00471C77"/>
    <w:rPr>
      <w:rFonts w:ascii="宋体" w:eastAsia="宋体" w:hAnsi="宋体" w:cs="宋体"/>
      <w:kern w:val="0"/>
      <w:sz w:val="24"/>
      <w:szCs w:val="24"/>
    </w:rPr>
  </w:style>
  <w:style w:type="paragraph" w:styleId="a5">
    <w:name w:val="annotation subject"/>
    <w:basedOn w:val="a4"/>
    <w:next w:val="a4"/>
    <w:link w:val="Char0"/>
    <w:uiPriority w:val="99"/>
    <w:semiHidden/>
    <w:unhideWhenUsed/>
    <w:rsid w:val="00471C77"/>
    <w:rPr>
      <w:b/>
      <w:bCs/>
    </w:rPr>
  </w:style>
  <w:style w:type="character" w:customStyle="1" w:styleId="Char0">
    <w:name w:val="批注主题 Char"/>
    <w:basedOn w:val="Char"/>
    <w:link w:val="a5"/>
    <w:uiPriority w:val="99"/>
    <w:semiHidden/>
    <w:rsid w:val="00471C77"/>
    <w:rPr>
      <w:rFonts w:ascii="宋体" w:eastAsia="宋体" w:hAnsi="宋体" w:cs="宋体"/>
      <w:b/>
      <w:bCs/>
      <w:kern w:val="0"/>
      <w:sz w:val="24"/>
      <w:szCs w:val="24"/>
    </w:rPr>
  </w:style>
  <w:style w:type="paragraph" w:styleId="a6">
    <w:name w:val="Balloon Text"/>
    <w:basedOn w:val="a"/>
    <w:link w:val="Char1"/>
    <w:uiPriority w:val="99"/>
    <w:semiHidden/>
    <w:unhideWhenUsed/>
    <w:rsid w:val="00471C77"/>
    <w:rPr>
      <w:sz w:val="18"/>
      <w:szCs w:val="18"/>
    </w:rPr>
  </w:style>
  <w:style w:type="character" w:customStyle="1" w:styleId="Char1">
    <w:name w:val="批注框文本 Char"/>
    <w:basedOn w:val="a0"/>
    <w:link w:val="a6"/>
    <w:uiPriority w:val="99"/>
    <w:semiHidden/>
    <w:rsid w:val="00471C77"/>
    <w:rPr>
      <w:rFonts w:ascii="宋体" w:eastAsia="宋体" w:hAnsi="宋体" w:cs="宋体"/>
      <w:kern w:val="0"/>
      <w:sz w:val="18"/>
      <w:szCs w:val="18"/>
    </w:rPr>
  </w:style>
  <w:style w:type="paragraph" w:styleId="a7">
    <w:name w:val="header"/>
    <w:basedOn w:val="a"/>
    <w:link w:val="Char2"/>
    <w:uiPriority w:val="99"/>
    <w:unhideWhenUsed/>
    <w:rsid w:val="00790A7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90A76"/>
    <w:rPr>
      <w:rFonts w:ascii="宋体" w:eastAsia="宋体" w:hAnsi="宋体" w:cs="宋体"/>
      <w:kern w:val="0"/>
      <w:sz w:val="18"/>
      <w:szCs w:val="18"/>
    </w:rPr>
  </w:style>
  <w:style w:type="paragraph" w:styleId="a8">
    <w:name w:val="footer"/>
    <w:basedOn w:val="a"/>
    <w:link w:val="Char3"/>
    <w:uiPriority w:val="99"/>
    <w:unhideWhenUsed/>
    <w:rsid w:val="00790A76"/>
    <w:pPr>
      <w:tabs>
        <w:tab w:val="center" w:pos="4153"/>
        <w:tab w:val="right" w:pos="8306"/>
      </w:tabs>
      <w:snapToGrid w:val="0"/>
    </w:pPr>
    <w:rPr>
      <w:sz w:val="18"/>
      <w:szCs w:val="18"/>
    </w:rPr>
  </w:style>
  <w:style w:type="character" w:customStyle="1" w:styleId="Char3">
    <w:name w:val="页脚 Char"/>
    <w:basedOn w:val="a0"/>
    <w:link w:val="a8"/>
    <w:uiPriority w:val="99"/>
    <w:rsid w:val="00790A76"/>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5</Pages>
  <Words>305</Words>
  <Characters>1740</Characters>
  <Application>Microsoft Office Word</Application>
  <DocSecurity>0</DocSecurity>
  <Lines>14</Lines>
  <Paragraphs>4</Paragraphs>
  <ScaleCrop>false</ScaleCrop>
  <Company>神州网信技术有限公司</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田松杰</dc:creator>
  <cp:lastModifiedBy>田松杰</cp:lastModifiedBy>
  <cp:revision>35</cp:revision>
  <dcterms:created xsi:type="dcterms:W3CDTF">2024-01-05T03:11:00Z</dcterms:created>
  <dcterms:modified xsi:type="dcterms:W3CDTF">2024-02-28T08:47:00Z</dcterms:modified>
</cp:coreProperties>
</file>