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7301B" w14:textId="77777777" w:rsidR="0015349D" w:rsidRDefault="0015349D" w:rsidP="0015349D">
      <w:pPr>
        <w:pStyle w:val="af2"/>
        <w:widowControl/>
        <w:spacing w:line="27" w:lineRule="atLeast"/>
        <w:rPr>
          <w:b/>
          <w:bCs/>
          <w:sz w:val="36"/>
          <w:szCs w:val="36"/>
        </w:rPr>
      </w:pPr>
      <w:bookmarkStart w:id="0" w:name="_Hlk212819211"/>
      <w:r>
        <w:rPr>
          <w:rFonts w:hint="eastAsia"/>
          <w:b/>
          <w:bCs/>
          <w:sz w:val="36"/>
          <w:szCs w:val="36"/>
        </w:rPr>
        <w:t>附件1</w:t>
      </w:r>
    </w:p>
    <w:p w14:paraId="41D4A5E2" w14:textId="60BD5D0A" w:rsidR="009B68C6" w:rsidRDefault="009B68C6" w:rsidP="009B68C6">
      <w:pPr>
        <w:pStyle w:val="af2"/>
        <w:widowControl/>
        <w:spacing w:line="27" w:lineRule="atLeast"/>
        <w:jc w:val="center"/>
        <w:rPr>
          <w:rFonts w:hint="eastAsia"/>
          <w:b/>
          <w:bCs/>
          <w:sz w:val="36"/>
          <w:szCs w:val="36"/>
        </w:rPr>
      </w:pPr>
      <w:r>
        <w:rPr>
          <w:b/>
          <w:bCs/>
          <w:sz w:val="36"/>
          <w:szCs w:val="36"/>
        </w:rPr>
        <w:t xml:space="preserve">“电子学生交通卡”申领操作说明 </w:t>
      </w:r>
    </w:p>
    <w:bookmarkEnd w:id="0"/>
    <w:p w14:paraId="15EC9C35" w14:textId="77777777" w:rsidR="009B68C6" w:rsidRDefault="009B68C6" w:rsidP="009B68C6">
      <w:pPr>
        <w:pStyle w:val="af2"/>
        <w:widowControl/>
        <w:spacing w:line="27" w:lineRule="atLeast"/>
        <w:rPr>
          <w:rFonts w:hint="eastAsia"/>
        </w:rPr>
      </w:pPr>
      <w:r>
        <w:rPr>
          <w:sz w:val="28"/>
          <w:szCs w:val="28"/>
        </w:rPr>
        <w:t>北京</w:t>
      </w:r>
      <w:proofErr w:type="gramStart"/>
      <w:r>
        <w:rPr>
          <w:sz w:val="28"/>
          <w:szCs w:val="28"/>
        </w:rPr>
        <w:t>一</w:t>
      </w:r>
      <w:proofErr w:type="gramEnd"/>
      <w:r>
        <w:rPr>
          <w:sz w:val="28"/>
          <w:szCs w:val="28"/>
        </w:rPr>
        <w:t>卡通APP（</w:t>
      </w:r>
      <w:r>
        <w:rPr>
          <w:b/>
          <w:bCs/>
          <w:sz w:val="28"/>
          <w:szCs w:val="28"/>
        </w:rPr>
        <w:t>支持华为、荣耀、小米、OPPO、</w:t>
      </w:r>
      <w:r>
        <w:rPr>
          <w:rFonts w:hint="eastAsia"/>
          <w:b/>
          <w:bCs/>
          <w:sz w:val="28"/>
          <w:szCs w:val="28"/>
        </w:rPr>
        <w:t>VIVO、三星、</w:t>
      </w:r>
      <w:r>
        <w:rPr>
          <w:b/>
          <w:bCs/>
          <w:sz w:val="28"/>
          <w:szCs w:val="28"/>
        </w:rPr>
        <w:t>苹果</w:t>
      </w:r>
      <w:r>
        <w:rPr>
          <w:sz w:val="28"/>
          <w:szCs w:val="28"/>
        </w:rPr>
        <w:t>）</w:t>
      </w:r>
      <w:r>
        <w:t xml:space="preserve"> </w:t>
      </w:r>
    </w:p>
    <w:p w14:paraId="31314D36" w14:textId="77777777" w:rsidR="009B68C6" w:rsidRDefault="009B68C6" w:rsidP="009B68C6">
      <w:pPr>
        <w:pStyle w:val="af2"/>
        <w:widowControl/>
        <w:spacing w:line="27" w:lineRule="atLeast"/>
        <w:rPr>
          <w:rFonts w:hint="eastAsia"/>
        </w:rPr>
      </w:pPr>
      <w:r>
        <w:rPr>
          <w:sz w:val="28"/>
          <w:szCs w:val="28"/>
        </w:rPr>
        <w:t>（一）申领</w:t>
      </w:r>
      <w:r>
        <w:t xml:space="preserve"> </w:t>
      </w:r>
    </w:p>
    <w:p w14:paraId="4B6BCDAF" w14:textId="77777777" w:rsidR="009B68C6" w:rsidRDefault="009B68C6" w:rsidP="009B68C6">
      <w:pPr>
        <w:pStyle w:val="af2"/>
        <w:widowControl/>
        <w:spacing w:line="27" w:lineRule="atLeast"/>
        <w:ind w:firstLine="560"/>
        <w:rPr>
          <w:rFonts w:hint="eastAsia"/>
        </w:rPr>
      </w:pPr>
      <w:r>
        <w:rPr>
          <w:sz w:val="28"/>
          <w:szCs w:val="28"/>
        </w:rPr>
        <w:t>用户下载并登录北京</w:t>
      </w:r>
      <w:proofErr w:type="gramStart"/>
      <w:r>
        <w:rPr>
          <w:sz w:val="28"/>
          <w:szCs w:val="28"/>
        </w:rPr>
        <w:t>一</w:t>
      </w:r>
      <w:proofErr w:type="gramEnd"/>
      <w:r>
        <w:rPr>
          <w:sz w:val="28"/>
          <w:szCs w:val="28"/>
        </w:rPr>
        <w:t>卡通App，在首页【高校服务】功能中经过身份认证成功后可以开通电子学生交通卡；如本校支持电子教工卡及其它类型电子卡可参考电子学生交通卡申领步骤申领卡片。</w:t>
      </w:r>
      <w:r>
        <w:t xml:space="preserve"> </w:t>
      </w:r>
    </w:p>
    <w:p w14:paraId="01BE8DD7" w14:textId="77777777" w:rsidR="009B68C6" w:rsidRDefault="009B68C6" w:rsidP="009B68C6">
      <w:pPr>
        <w:pStyle w:val="af2"/>
        <w:widowControl/>
        <w:spacing w:line="27" w:lineRule="atLeast"/>
        <w:rPr>
          <w:rFonts w:hint="eastAsia"/>
        </w:rPr>
      </w:pPr>
      <w:r>
        <w:rPr>
          <w:b/>
          <w:sz w:val="28"/>
          <w:szCs w:val="28"/>
        </w:rPr>
        <w:t>1、安卓/鸿蒙手机（华为、荣耀、小米、OPPO</w:t>
      </w:r>
      <w:r>
        <w:rPr>
          <w:rFonts w:hint="eastAsia"/>
          <w:b/>
          <w:sz w:val="28"/>
          <w:szCs w:val="28"/>
        </w:rPr>
        <w:t>、vivo、三星</w:t>
      </w:r>
      <w:r>
        <w:rPr>
          <w:b/>
          <w:sz w:val="28"/>
          <w:szCs w:val="28"/>
        </w:rPr>
        <w:t>）</w:t>
      </w:r>
      <w:r>
        <w:t xml:space="preserve"> </w:t>
      </w:r>
    </w:p>
    <w:p w14:paraId="06542DBA" w14:textId="77777777" w:rsidR="009B68C6" w:rsidRDefault="009B68C6" w:rsidP="009B68C6">
      <w:pPr>
        <w:pStyle w:val="af2"/>
        <w:widowControl/>
        <w:spacing w:line="27" w:lineRule="atLeast"/>
        <w:ind w:firstLine="560"/>
        <w:rPr>
          <w:rFonts w:hint="eastAsia"/>
        </w:rPr>
      </w:pPr>
      <w:r>
        <w:rPr>
          <w:sz w:val="28"/>
          <w:szCs w:val="28"/>
        </w:rPr>
        <w:t>申领前</w:t>
      </w:r>
      <w:proofErr w:type="gramStart"/>
      <w:r>
        <w:rPr>
          <w:sz w:val="28"/>
          <w:szCs w:val="28"/>
        </w:rPr>
        <w:t>请先载安装</w:t>
      </w:r>
      <w:proofErr w:type="gramEnd"/>
      <w:r>
        <w:rPr>
          <w:sz w:val="28"/>
          <w:szCs w:val="28"/>
        </w:rPr>
        <w:t>【北京一卡通】APP</w:t>
      </w:r>
      <w:r>
        <w:rPr>
          <w:rFonts w:hint="eastAsia"/>
          <w:sz w:val="28"/>
          <w:szCs w:val="28"/>
        </w:rPr>
        <w:t>7.2.0.0</w:t>
      </w:r>
      <w:r>
        <w:rPr>
          <w:sz w:val="28"/>
          <w:szCs w:val="28"/>
        </w:rPr>
        <w:t>及以上版本</w:t>
      </w:r>
      <w:r>
        <w:rPr>
          <w:b/>
          <w:sz w:val="28"/>
          <w:szCs w:val="28"/>
        </w:rPr>
        <w:t>（注：使用前请将手机钱包更新为当前最新版本）</w:t>
      </w:r>
      <w:r>
        <w:t xml:space="preserve"> </w:t>
      </w:r>
    </w:p>
    <w:p w14:paraId="666AEA06" w14:textId="77777777" w:rsidR="009B68C6" w:rsidRDefault="009B68C6" w:rsidP="009B68C6">
      <w:pPr>
        <w:pStyle w:val="af2"/>
        <w:widowControl/>
        <w:spacing w:line="27" w:lineRule="atLeast"/>
        <w:rPr>
          <w:rFonts w:hint="eastAsia"/>
        </w:rPr>
      </w:pPr>
      <w:r>
        <w:rPr>
          <w:b/>
          <w:sz w:val="28"/>
          <w:szCs w:val="28"/>
        </w:rPr>
        <w:t>2、苹果手机（iPhone）</w:t>
      </w:r>
      <w:r>
        <w:t xml:space="preserve"> </w:t>
      </w:r>
    </w:p>
    <w:p w14:paraId="2EA0D485" w14:textId="77777777" w:rsidR="009B68C6" w:rsidRDefault="009B68C6" w:rsidP="009B68C6">
      <w:pPr>
        <w:pStyle w:val="af2"/>
        <w:widowControl/>
        <w:spacing w:line="27" w:lineRule="atLeast"/>
        <w:rPr>
          <w:rFonts w:hint="eastAsia"/>
        </w:rPr>
      </w:pPr>
      <w:r>
        <w:rPr>
          <w:sz w:val="28"/>
          <w:szCs w:val="28"/>
        </w:rPr>
        <w:t>检查版本更新：支持系统版本iOS 13.4 及以上。</w:t>
      </w:r>
      <w:r>
        <w:t xml:space="preserve"> </w:t>
      </w:r>
    </w:p>
    <w:p w14:paraId="6B05AF88" w14:textId="77777777" w:rsidR="009B68C6" w:rsidRDefault="009B68C6" w:rsidP="009B68C6">
      <w:pPr>
        <w:pStyle w:val="af2"/>
        <w:widowControl/>
        <w:spacing w:line="27" w:lineRule="atLeast"/>
        <w:rPr>
          <w:rFonts w:hint="eastAsia"/>
        </w:rPr>
      </w:pPr>
      <w:r>
        <w:rPr>
          <w:sz w:val="28"/>
          <w:szCs w:val="28"/>
        </w:rPr>
        <w:t>下载安装：打开App Store搜索【北京一卡通】App最新版本6.0.0.1及以上，下载安装即可。</w:t>
      </w:r>
      <w:r>
        <w:t xml:space="preserve"> </w:t>
      </w:r>
    </w:p>
    <w:p w14:paraId="542BDD9B" w14:textId="77777777" w:rsidR="009B68C6" w:rsidRDefault="009B68C6" w:rsidP="009B68C6">
      <w:pPr>
        <w:pStyle w:val="af2"/>
        <w:widowControl/>
        <w:spacing w:line="27" w:lineRule="atLeast"/>
        <w:rPr>
          <w:rFonts w:hint="eastAsia"/>
        </w:rPr>
      </w:pPr>
      <w:r>
        <w:rPr>
          <w:rFonts w:hint="eastAsia"/>
        </w:rPr>
        <w:t>更多手机型号请在高校电子卡卡通步骤里点击查看</w:t>
      </w:r>
    </w:p>
    <w:p w14:paraId="31E15E0C" w14:textId="77777777" w:rsidR="009B68C6" w:rsidRDefault="009B68C6" w:rsidP="009B68C6">
      <w:pPr>
        <w:pStyle w:val="af2"/>
        <w:widowControl/>
        <w:spacing w:line="27" w:lineRule="atLeast"/>
        <w:rPr>
          <w:rFonts w:hint="eastAsia"/>
        </w:rPr>
      </w:pPr>
      <w:r>
        <w:rPr>
          <w:rFonts w:hint="eastAsia"/>
          <w:noProof/>
        </w:rPr>
        <w:lastRenderedPageBreak/>
        <w:drawing>
          <wp:inline distT="0" distB="0" distL="114300" distR="114300" wp14:anchorId="5FEC99B8" wp14:editId="12D2214E">
            <wp:extent cx="2487930" cy="5394325"/>
            <wp:effectExtent l="0" t="0" r="7620" b="15875"/>
            <wp:docPr id="2" name="图片 2" descr="a4e89bbff93b7b4b8908dc3ea485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4e89bbff93b7b4b8908dc3ea485fda"/>
                    <pic:cNvPicPr>
                      <a:picLocks noChangeAspect="1"/>
                    </pic:cNvPicPr>
                  </pic:nvPicPr>
                  <pic:blipFill>
                    <a:blip r:embed="rId6"/>
                    <a:stretch>
                      <a:fillRect/>
                    </a:stretch>
                  </pic:blipFill>
                  <pic:spPr>
                    <a:xfrm>
                      <a:off x="0" y="0"/>
                      <a:ext cx="2487930" cy="5394325"/>
                    </a:xfrm>
                    <a:prstGeom prst="rect">
                      <a:avLst/>
                    </a:prstGeom>
                  </pic:spPr>
                </pic:pic>
              </a:graphicData>
            </a:graphic>
          </wp:inline>
        </w:drawing>
      </w:r>
    </w:p>
    <w:p w14:paraId="2DE1CAED" w14:textId="77777777" w:rsidR="009B68C6" w:rsidRDefault="009B68C6" w:rsidP="009B68C6">
      <w:pPr>
        <w:pStyle w:val="af2"/>
        <w:widowControl/>
        <w:spacing w:line="27" w:lineRule="atLeast"/>
        <w:rPr>
          <w:rFonts w:hint="eastAsia"/>
        </w:rPr>
      </w:pPr>
      <w:r>
        <w:rPr>
          <w:rFonts w:hint="eastAsia"/>
        </w:rPr>
        <w:t>注：目前纯血鸿蒙的线上版本暂不支持开高校电子卡</w:t>
      </w:r>
    </w:p>
    <w:p w14:paraId="4A32B466" w14:textId="77777777" w:rsidR="009B68C6" w:rsidRDefault="009B68C6" w:rsidP="009B68C6">
      <w:pPr>
        <w:pStyle w:val="af2"/>
        <w:widowControl/>
        <w:spacing w:line="27" w:lineRule="atLeast"/>
        <w:rPr>
          <w:rFonts w:hint="eastAsia"/>
        </w:rPr>
      </w:pPr>
      <w:r>
        <w:rPr>
          <w:b/>
          <w:sz w:val="28"/>
          <w:szCs w:val="28"/>
        </w:rPr>
        <w:t>3、电子学生交通卡开通操作步骤</w:t>
      </w:r>
      <w:r>
        <w:t xml:space="preserve"> </w:t>
      </w:r>
    </w:p>
    <w:p w14:paraId="163F7FC7" w14:textId="77777777" w:rsidR="009B68C6" w:rsidRDefault="009B68C6" w:rsidP="009B68C6">
      <w:pPr>
        <w:pStyle w:val="af2"/>
        <w:widowControl/>
        <w:spacing w:line="27" w:lineRule="atLeast"/>
        <w:ind w:firstLine="560"/>
        <w:rPr>
          <w:rFonts w:ascii="仿宋" w:eastAsia="仿宋" w:hAnsi="仿宋" w:cs="仿宋" w:hint="eastAsia"/>
          <w:sz w:val="28"/>
          <w:szCs w:val="28"/>
        </w:rPr>
      </w:pPr>
      <w:r>
        <w:rPr>
          <w:rFonts w:ascii="仿宋" w:eastAsia="仿宋" w:hAnsi="仿宋" w:cs="仿宋" w:hint="eastAsia"/>
          <w:sz w:val="28"/>
          <w:szCs w:val="28"/>
        </w:rPr>
        <w:t xml:space="preserve">打开“北京一卡通”APP-首页-高校服务-电子卡服务，选择学校后请按提示进行操作。 </w:t>
      </w:r>
    </w:p>
    <w:p w14:paraId="1D15BD27"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t xml:space="preserve">正在开通时，请勿操作手机，大约需要1分钟。 </w:t>
      </w:r>
    </w:p>
    <w:p w14:paraId="66063C0F"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t xml:space="preserve">备注： </w:t>
      </w:r>
    </w:p>
    <w:p w14:paraId="183B02D0"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lastRenderedPageBreak/>
        <w:t>北京</w:t>
      </w:r>
      <w:proofErr w:type="gramStart"/>
      <w:r>
        <w:rPr>
          <w:rFonts w:ascii="仿宋" w:eastAsia="仿宋" w:hAnsi="仿宋" w:cs="仿宋" w:hint="eastAsia"/>
          <w:sz w:val="28"/>
          <w:szCs w:val="28"/>
        </w:rPr>
        <w:t>一</w:t>
      </w:r>
      <w:proofErr w:type="gramEnd"/>
      <w:r>
        <w:rPr>
          <w:rFonts w:ascii="仿宋" w:eastAsia="仿宋" w:hAnsi="仿宋" w:cs="仿宋" w:hint="eastAsia"/>
          <w:sz w:val="28"/>
          <w:szCs w:val="28"/>
        </w:rPr>
        <w:t xml:space="preserve">卡通APP--首页—“手机一卡通”点击学生卡中的“卡片信息”可以查看本人照片及相关信息。 </w:t>
      </w:r>
    </w:p>
    <w:p w14:paraId="2AE7A69A"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t>点击“退卡”按钮，苹果终端在开卡之日起30天后可</w:t>
      </w:r>
      <w:proofErr w:type="gramStart"/>
      <w:r>
        <w:rPr>
          <w:rFonts w:ascii="仿宋" w:eastAsia="仿宋" w:hAnsi="仿宋" w:cs="仿宋" w:hint="eastAsia"/>
          <w:sz w:val="28"/>
          <w:szCs w:val="28"/>
        </w:rPr>
        <w:t>删除此</w:t>
      </w:r>
      <w:proofErr w:type="gramEnd"/>
      <w:r>
        <w:rPr>
          <w:rFonts w:ascii="仿宋" w:eastAsia="仿宋" w:hAnsi="仿宋" w:cs="仿宋" w:hint="eastAsia"/>
          <w:sz w:val="28"/>
          <w:szCs w:val="28"/>
        </w:rPr>
        <w:t>卡片。</w:t>
      </w:r>
      <w:proofErr w:type="gramStart"/>
      <w:r>
        <w:rPr>
          <w:rFonts w:ascii="仿宋" w:eastAsia="仿宋" w:hAnsi="仿宋" w:cs="仿宋" w:hint="eastAsia"/>
          <w:sz w:val="28"/>
          <w:szCs w:val="28"/>
        </w:rPr>
        <w:t>安卓手机</w:t>
      </w:r>
      <w:proofErr w:type="gramEnd"/>
      <w:r>
        <w:rPr>
          <w:rFonts w:ascii="仿宋" w:eastAsia="仿宋" w:hAnsi="仿宋" w:cs="仿宋" w:hint="eastAsia"/>
          <w:sz w:val="28"/>
          <w:szCs w:val="28"/>
        </w:rPr>
        <w:t>在开卡之日起第2天可</w:t>
      </w:r>
      <w:proofErr w:type="gramStart"/>
      <w:r>
        <w:rPr>
          <w:rFonts w:ascii="仿宋" w:eastAsia="仿宋" w:hAnsi="仿宋" w:cs="仿宋" w:hint="eastAsia"/>
          <w:sz w:val="28"/>
          <w:szCs w:val="28"/>
        </w:rPr>
        <w:t>删除此</w:t>
      </w:r>
      <w:proofErr w:type="gramEnd"/>
      <w:r>
        <w:rPr>
          <w:rFonts w:ascii="仿宋" w:eastAsia="仿宋" w:hAnsi="仿宋" w:cs="仿宋" w:hint="eastAsia"/>
          <w:sz w:val="28"/>
          <w:szCs w:val="28"/>
        </w:rPr>
        <w:t xml:space="preserve">卡片，退卡时间限制为终端厂家规则。 </w:t>
      </w:r>
    </w:p>
    <w:p w14:paraId="13EF2EE6"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t xml:space="preserve">（二）设置快捷交通卡或默认卡 </w:t>
      </w:r>
    </w:p>
    <w:p w14:paraId="59E6F5EF" w14:textId="77777777" w:rsidR="009B68C6" w:rsidRDefault="009B68C6" w:rsidP="009B68C6">
      <w:pPr>
        <w:pStyle w:val="af2"/>
        <w:widowControl/>
        <w:spacing w:line="27" w:lineRule="atLeast"/>
        <w:ind w:firstLine="560"/>
        <w:rPr>
          <w:rFonts w:hint="eastAsia"/>
        </w:rPr>
      </w:pPr>
      <w:r>
        <w:rPr>
          <w:rFonts w:ascii="仿宋" w:eastAsia="仿宋" w:hAnsi="仿宋" w:cs="仿宋" w:hint="eastAsia"/>
          <w:sz w:val="28"/>
          <w:szCs w:val="28"/>
        </w:rPr>
        <w:t>开通电子学生交通卡后，为了方便每次乘车使用该卡，请按以下方式把电子学生交通卡设置为默认卡，操作说明如下：</w:t>
      </w:r>
      <w:r>
        <w:t xml:space="preserve"> </w:t>
      </w:r>
    </w:p>
    <w:p w14:paraId="0C75BD80" w14:textId="77777777" w:rsidR="009B68C6" w:rsidRDefault="009B68C6" w:rsidP="009B68C6">
      <w:pPr>
        <w:pStyle w:val="af2"/>
        <w:widowControl/>
        <w:spacing w:line="27" w:lineRule="atLeast"/>
        <w:rPr>
          <w:rFonts w:hint="eastAsia"/>
        </w:rPr>
      </w:pPr>
      <w:r>
        <w:rPr>
          <w:b/>
          <w:sz w:val="28"/>
          <w:szCs w:val="28"/>
        </w:rPr>
        <w:t>1. 苹果手机设置默认交通卡</w:t>
      </w:r>
      <w:r>
        <w:t xml:space="preserve"> </w:t>
      </w:r>
    </w:p>
    <w:p w14:paraId="1BF38BA7"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t xml:space="preserve">① 点击【设置】选择【钱包与Apple Pay】 </w:t>
      </w:r>
    </w:p>
    <w:p w14:paraId="69414953"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t xml:space="preserve">②点击【快捷交通卡】启用卡片的快捷交通功能 </w:t>
      </w:r>
    </w:p>
    <w:p w14:paraId="08A6F62F" w14:textId="77777777" w:rsidR="009B68C6" w:rsidRDefault="009B68C6" w:rsidP="009B68C6">
      <w:pPr>
        <w:pStyle w:val="af2"/>
        <w:widowControl/>
        <w:spacing w:line="27" w:lineRule="atLeast"/>
        <w:rPr>
          <w:rFonts w:hint="eastAsia"/>
        </w:rPr>
      </w:pPr>
      <w:r>
        <w:rPr>
          <w:rFonts w:ascii="仿宋" w:eastAsia="仿宋" w:hAnsi="仿宋" w:cs="仿宋" w:hint="eastAsia"/>
          <w:sz w:val="28"/>
          <w:szCs w:val="28"/>
        </w:rPr>
        <w:t>（以下展示卡面以学校卡面为准）</w:t>
      </w:r>
      <w:r>
        <w:t xml:space="preserve"> </w:t>
      </w:r>
    </w:p>
    <w:p w14:paraId="083F1450" w14:textId="77777777" w:rsidR="009B68C6" w:rsidRDefault="009B68C6" w:rsidP="009B68C6">
      <w:pPr>
        <w:pStyle w:val="af2"/>
        <w:widowControl/>
        <w:spacing w:line="27" w:lineRule="atLeast"/>
        <w:rPr>
          <w:rFonts w:hint="eastAsia"/>
        </w:rPr>
      </w:pPr>
      <w:r>
        <w:rPr>
          <w:b/>
          <w:sz w:val="28"/>
          <w:szCs w:val="28"/>
        </w:rPr>
        <w:t>2. 安卓手机设置默认卡</w:t>
      </w:r>
      <w:r>
        <w:t xml:space="preserve"> </w:t>
      </w:r>
    </w:p>
    <w:p w14:paraId="76FAED1E" w14:textId="77777777" w:rsidR="009B68C6" w:rsidRDefault="009B68C6" w:rsidP="009B68C6">
      <w:pPr>
        <w:pStyle w:val="af2"/>
        <w:widowControl/>
        <w:spacing w:line="27" w:lineRule="atLeast"/>
        <w:rPr>
          <w:rStyle w:val="af3"/>
          <w:rFonts w:ascii="仿宋" w:eastAsia="仿宋" w:hAnsi="仿宋" w:cs="仿宋" w:hint="eastAsia"/>
          <w:sz w:val="28"/>
          <w:szCs w:val="28"/>
        </w:rPr>
      </w:pPr>
      <w:r>
        <w:rPr>
          <w:rFonts w:ascii="仿宋" w:eastAsia="仿宋" w:hAnsi="仿宋" w:cs="仿宋" w:hint="eastAsia"/>
          <w:sz w:val="28"/>
          <w:szCs w:val="28"/>
        </w:rPr>
        <w:t xml:space="preserve">① 打开手机内置的【钱包APP】 </w:t>
      </w:r>
    </w:p>
    <w:p w14:paraId="1367909C"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t xml:space="preserve">② 在卡片管理页面设置“默认卡”或“常用卡” </w:t>
      </w:r>
    </w:p>
    <w:p w14:paraId="07237C21"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t xml:space="preserve">（三）客服电话 </w:t>
      </w:r>
    </w:p>
    <w:p w14:paraId="775DAE17" w14:textId="77777777" w:rsidR="009B68C6" w:rsidRDefault="009B68C6" w:rsidP="009B68C6">
      <w:pPr>
        <w:pStyle w:val="af2"/>
        <w:widowControl/>
        <w:spacing w:line="27" w:lineRule="atLeast"/>
        <w:rPr>
          <w:rFonts w:ascii="仿宋" w:eastAsia="仿宋" w:hAnsi="仿宋" w:cs="仿宋" w:hint="eastAsia"/>
          <w:sz w:val="28"/>
          <w:szCs w:val="28"/>
        </w:rPr>
      </w:pPr>
      <w:r>
        <w:rPr>
          <w:rFonts w:ascii="仿宋" w:eastAsia="仿宋" w:hAnsi="仿宋" w:cs="仿宋" w:hint="eastAsia"/>
          <w:sz w:val="28"/>
          <w:szCs w:val="28"/>
        </w:rPr>
        <w:t>北京</w:t>
      </w:r>
      <w:proofErr w:type="gramStart"/>
      <w:r>
        <w:rPr>
          <w:rFonts w:ascii="仿宋" w:eastAsia="仿宋" w:hAnsi="仿宋" w:cs="仿宋" w:hint="eastAsia"/>
          <w:sz w:val="28"/>
          <w:szCs w:val="28"/>
        </w:rPr>
        <w:t>一</w:t>
      </w:r>
      <w:proofErr w:type="gramEnd"/>
      <w:r>
        <w:rPr>
          <w:rFonts w:ascii="仿宋" w:eastAsia="仿宋" w:hAnsi="仿宋" w:cs="仿宋" w:hint="eastAsia"/>
          <w:sz w:val="28"/>
          <w:szCs w:val="28"/>
        </w:rPr>
        <w:t xml:space="preserve">卡通客服电话：96066 </w:t>
      </w:r>
    </w:p>
    <w:sectPr w:rsidR="009B68C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E60E2" w14:textId="77777777" w:rsidR="00ED0C59" w:rsidRDefault="00ED0C59" w:rsidP="009B68C6">
      <w:pPr>
        <w:rPr>
          <w:rFonts w:hint="eastAsia"/>
        </w:rPr>
      </w:pPr>
      <w:r>
        <w:separator/>
      </w:r>
    </w:p>
  </w:endnote>
  <w:endnote w:type="continuationSeparator" w:id="0">
    <w:p w14:paraId="2EAE64B8" w14:textId="77777777" w:rsidR="00ED0C59" w:rsidRDefault="00ED0C59" w:rsidP="009B68C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605B" w14:textId="77777777" w:rsidR="00ED0C59" w:rsidRDefault="00ED0C59" w:rsidP="009B68C6">
      <w:pPr>
        <w:rPr>
          <w:rFonts w:hint="eastAsia"/>
        </w:rPr>
      </w:pPr>
      <w:r>
        <w:separator/>
      </w:r>
    </w:p>
  </w:footnote>
  <w:footnote w:type="continuationSeparator" w:id="0">
    <w:p w14:paraId="55F7F379" w14:textId="77777777" w:rsidR="00ED0C59" w:rsidRDefault="00ED0C59" w:rsidP="009B68C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7A9"/>
    <w:rsid w:val="00121108"/>
    <w:rsid w:val="0015349D"/>
    <w:rsid w:val="00660A92"/>
    <w:rsid w:val="009B68C6"/>
    <w:rsid w:val="009C57A9"/>
    <w:rsid w:val="00A84CD2"/>
    <w:rsid w:val="00EC032E"/>
    <w:rsid w:val="00ED0C59"/>
    <w:rsid w:val="00F53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CDE2EC"/>
  <w15:chartTrackingRefBased/>
  <w15:docId w15:val="{76B70ED0-427F-43A7-A6A3-35818519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C57A9"/>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9C57A9"/>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9C57A9"/>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9C57A9"/>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9C57A9"/>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9C57A9"/>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9C57A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C57A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C57A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C57A9"/>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9C57A9"/>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9C57A9"/>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9C57A9"/>
    <w:rPr>
      <w:rFonts w:cstheme="majorBidi"/>
      <w:color w:val="2E74B5" w:themeColor="accent1" w:themeShade="BF"/>
      <w:sz w:val="28"/>
      <w:szCs w:val="28"/>
    </w:rPr>
  </w:style>
  <w:style w:type="character" w:customStyle="1" w:styleId="50">
    <w:name w:val="标题 5 字符"/>
    <w:basedOn w:val="a0"/>
    <w:link w:val="5"/>
    <w:uiPriority w:val="9"/>
    <w:semiHidden/>
    <w:rsid w:val="009C57A9"/>
    <w:rPr>
      <w:rFonts w:cstheme="majorBidi"/>
      <w:color w:val="2E74B5" w:themeColor="accent1" w:themeShade="BF"/>
      <w:sz w:val="24"/>
      <w:szCs w:val="24"/>
    </w:rPr>
  </w:style>
  <w:style w:type="character" w:customStyle="1" w:styleId="60">
    <w:name w:val="标题 6 字符"/>
    <w:basedOn w:val="a0"/>
    <w:link w:val="6"/>
    <w:uiPriority w:val="9"/>
    <w:semiHidden/>
    <w:rsid w:val="009C57A9"/>
    <w:rPr>
      <w:rFonts w:cstheme="majorBidi"/>
      <w:b/>
      <w:bCs/>
      <w:color w:val="2E74B5" w:themeColor="accent1" w:themeShade="BF"/>
    </w:rPr>
  </w:style>
  <w:style w:type="character" w:customStyle="1" w:styleId="70">
    <w:name w:val="标题 7 字符"/>
    <w:basedOn w:val="a0"/>
    <w:link w:val="7"/>
    <w:uiPriority w:val="9"/>
    <w:semiHidden/>
    <w:rsid w:val="009C57A9"/>
    <w:rPr>
      <w:rFonts w:cstheme="majorBidi"/>
      <w:b/>
      <w:bCs/>
      <w:color w:val="595959" w:themeColor="text1" w:themeTint="A6"/>
    </w:rPr>
  </w:style>
  <w:style w:type="character" w:customStyle="1" w:styleId="80">
    <w:name w:val="标题 8 字符"/>
    <w:basedOn w:val="a0"/>
    <w:link w:val="8"/>
    <w:uiPriority w:val="9"/>
    <w:semiHidden/>
    <w:rsid w:val="009C57A9"/>
    <w:rPr>
      <w:rFonts w:cstheme="majorBidi"/>
      <w:color w:val="595959" w:themeColor="text1" w:themeTint="A6"/>
    </w:rPr>
  </w:style>
  <w:style w:type="character" w:customStyle="1" w:styleId="90">
    <w:name w:val="标题 9 字符"/>
    <w:basedOn w:val="a0"/>
    <w:link w:val="9"/>
    <w:uiPriority w:val="9"/>
    <w:semiHidden/>
    <w:rsid w:val="009C57A9"/>
    <w:rPr>
      <w:rFonts w:eastAsiaTheme="majorEastAsia" w:cstheme="majorBidi"/>
      <w:color w:val="595959" w:themeColor="text1" w:themeTint="A6"/>
    </w:rPr>
  </w:style>
  <w:style w:type="paragraph" w:styleId="a3">
    <w:name w:val="Title"/>
    <w:basedOn w:val="a"/>
    <w:next w:val="a"/>
    <w:link w:val="a4"/>
    <w:uiPriority w:val="10"/>
    <w:qFormat/>
    <w:rsid w:val="009C57A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C57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57A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C57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57A9"/>
    <w:pPr>
      <w:spacing w:before="160" w:after="160"/>
      <w:jc w:val="center"/>
    </w:pPr>
    <w:rPr>
      <w:i/>
      <w:iCs/>
      <w:color w:val="404040" w:themeColor="text1" w:themeTint="BF"/>
    </w:rPr>
  </w:style>
  <w:style w:type="character" w:customStyle="1" w:styleId="a8">
    <w:name w:val="引用 字符"/>
    <w:basedOn w:val="a0"/>
    <w:link w:val="a7"/>
    <w:uiPriority w:val="29"/>
    <w:rsid w:val="009C57A9"/>
    <w:rPr>
      <w:i/>
      <w:iCs/>
      <w:color w:val="404040" w:themeColor="text1" w:themeTint="BF"/>
    </w:rPr>
  </w:style>
  <w:style w:type="paragraph" w:styleId="a9">
    <w:name w:val="List Paragraph"/>
    <w:basedOn w:val="a"/>
    <w:uiPriority w:val="34"/>
    <w:qFormat/>
    <w:rsid w:val="009C57A9"/>
    <w:pPr>
      <w:ind w:left="720"/>
      <w:contextualSpacing/>
    </w:pPr>
  </w:style>
  <w:style w:type="character" w:styleId="aa">
    <w:name w:val="Intense Emphasis"/>
    <w:basedOn w:val="a0"/>
    <w:uiPriority w:val="21"/>
    <w:qFormat/>
    <w:rsid w:val="009C57A9"/>
    <w:rPr>
      <w:i/>
      <w:iCs/>
      <w:color w:val="2E74B5" w:themeColor="accent1" w:themeShade="BF"/>
    </w:rPr>
  </w:style>
  <w:style w:type="paragraph" w:styleId="ab">
    <w:name w:val="Intense Quote"/>
    <w:basedOn w:val="a"/>
    <w:next w:val="a"/>
    <w:link w:val="ac"/>
    <w:uiPriority w:val="30"/>
    <w:qFormat/>
    <w:rsid w:val="009C57A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9C57A9"/>
    <w:rPr>
      <w:i/>
      <w:iCs/>
      <w:color w:val="2E74B5" w:themeColor="accent1" w:themeShade="BF"/>
    </w:rPr>
  </w:style>
  <w:style w:type="character" w:styleId="ad">
    <w:name w:val="Intense Reference"/>
    <w:basedOn w:val="a0"/>
    <w:uiPriority w:val="32"/>
    <w:qFormat/>
    <w:rsid w:val="009C57A9"/>
    <w:rPr>
      <w:b/>
      <w:bCs/>
      <w:smallCaps/>
      <w:color w:val="2E74B5" w:themeColor="accent1" w:themeShade="BF"/>
      <w:spacing w:val="5"/>
    </w:rPr>
  </w:style>
  <w:style w:type="paragraph" w:styleId="ae">
    <w:name w:val="header"/>
    <w:basedOn w:val="a"/>
    <w:link w:val="af"/>
    <w:uiPriority w:val="99"/>
    <w:unhideWhenUsed/>
    <w:rsid w:val="009B68C6"/>
    <w:pPr>
      <w:tabs>
        <w:tab w:val="center" w:pos="4153"/>
        <w:tab w:val="right" w:pos="8306"/>
      </w:tabs>
      <w:snapToGrid w:val="0"/>
      <w:jc w:val="center"/>
    </w:pPr>
    <w:rPr>
      <w:sz w:val="18"/>
      <w:szCs w:val="18"/>
    </w:rPr>
  </w:style>
  <w:style w:type="character" w:customStyle="1" w:styleId="af">
    <w:name w:val="页眉 字符"/>
    <w:basedOn w:val="a0"/>
    <w:link w:val="ae"/>
    <w:uiPriority w:val="99"/>
    <w:rsid w:val="009B68C6"/>
    <w:rPr>
      <w:sz w:val="18"/>
      <w:szCs w:val="18"/>
    </w:rPr>
  </w:style>
  <w:style w:type="paragraph" w:styleId="af0">
    <w:name w:val="footer"/>
    <w:basedOn w:val="a"/>
    <w:link w:val="af1"/>
    <w:uiPriority w:val="99"/>
    <w:unhideWhenUsed/>
    <w:rsid w:val="009B68C6"/>
    <w:pPr>
      <w:tabs>
        <w:tab w:val="center" w:pos="4153"/>
        <w:tab w:val="right" w:pos="8306"/>
      </w:tabs>
      <w:snapToGrid w:val="0"/>
      <w:jc w:val="left"/>
    </w:pPr>
    <w:rPr>
      <w:sz w:val="18"/>
      <w:szCs w:val="18"/>
    </w:rPr>
  </w:style>
  <w:style w:type="character" w:customStyle="1" w:styleId="af1">
    <w:name w:val="页脚 字符"/>
    <w:basedOn w:val="a0"/>
    <w:link w:val="af0"/>
    <w:uiPriority w:val="99"/>
    <w:rsid w:val="009B68C6"/>
    <w:rPr>
      <w:sz w:val="18"/>
      <w:szCs w:val="18"/>
    </w:rPr>
  </w:style>
  <w:style w:type="paragraph" w:styleId="af2">
    <w:name w:val="Normal (Web)"/>
    <w:basedOn w:val="a"/>
    <w:uiPriority w:val="99"/>
    <w:semiHidden/>
    <w:unhideWhenUsed/>
    <w:qFormat/>
    <w:rsid w:val="009B68C6"/>
    <w:pPr>
      <w:spacing w:beforeAutospacing="1" w:afterAutospacing="1" w:line="278" w:lineRule="auto"/>
      <w:jc w:val="left"/>
    </w:pPr>
    <w:rPr>
      <w:rFonts w:cs="Times New Roman"/>
      <w:kern w:val="0"/>
      <w:sz w:val="24"/>
    </w:rPr>
  </w:style>
  <w:style w:type="character" w:styleId="af3">
    <w:name w:val="annotation reference"/>
    <w:basedOn w:val="a0"/>
    <w:uiPriority w:val="99"/>
    <w:unhideWhenUsed/>
    <w:qFormat/>
    <w:rsid w:val="009B68C6"/>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392</Words>
  <Characters>432</Characters>
  <Application>Microsoft Office Word</Application>
  <DocSecurity>0</DocSecurity>
  <Lines>22</Lines>
  <Paragraphs>30</Paragraphs>
  <ScaleCrop>false</ScaleCrop>
  <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zangyanfen</dc:creator>
  <cp:keywords/>
  <dc:description/>
  <cp:lastModifiedBy>zangyanfen</cp:lastModifiedBy>
  <cp:revision>4</cp:revision>
  <dcterms:created xsi:type="dcterms:W3CDTF">2025-10-31T08:09:00Z</dcterms:created>
  <dcterms:modified xsi:type="dcterms:W3CDTF">2025-11-03T02:37:00Z</dcterms:modified>
</cp:coreProperties>
</file>