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eastAsia="黑体"/>
          <w:b/>
          <w:sz w:val="32"/>
        </w:rPr>
      </w:pPr>
      <w:r>
        <w:rPr>
          <w:rFonts w:hint="eastAsia" w:ascii="黑体" w:eastAsia="黑体"/>
          <w:b/>
          <w:sz w:val="32"/>
        </w:rPr>
        <w:t>中国农业科学院研究生院</w:t>
      </w:r>
    </w:p>
    <w:p>
      <w:pPr>
        <w:spacing w:line="440" w:lineRule="exact"/>
        <w:jc w:val="center"/>
        <w:rPr>
          <w:b/>
          <w:bCs/>
        </w:rPr>
      </w:pPr>
      <w:r>
        <w:rPr>
          <w:rFonts w:ascii="黑体" w:eastAsia="黑体"/>
          <w:b/>
          <w:sz w:val="32"/>
        </w:rPr>
        <w:t>20</w:t>
      </w:r>
      <w:r>
        <w:rPr>
          <w:rFonts w:hint="eastAsia" w:ascii="黑体" w:eastAsia="黑体"/>
          <w:b/>
          <w:sz w:val="32"/>
        </w:rPr>
        <w:t>22-2023学年秋季学期 研究生课程考试</w:t>
      </w:r>
    </w:p>
    <w:p>
      <w:pPr>
        <w:jc w:val="center"/>
        <w:rPr>
          <w:rFonts w:ascii="方正小标宋简体" w:eastAsia="方正小标宋简体"/>
          <w:b/>
          <w:bCs/>
          <w:sz w:val="48"/>
          <w:szCs w:val="52"/>
        </w:rPr>
      </w:pPr>
    </w:p>
    <w:p>
      <w:pPr>
        <w:jc w:val="center"/>
        <w:rPr>
          <w:rFonts w:ascii="方正小标宋简体" w:eastAsia="方正小标宋简体"/>
          <w:b/>
          <w:bCs/>
          <w:sz w:val="44"/>
          <w:szCs w:val="44"/>
        </w:rPr>
      </w:pPr>
      <w:r>
        <w:rPr>
          <w:rFonts w:hint="eastAsia" w:ascii="方正小标宋简体" w:eastAsia="方正小标宋简体"/>
          <w:b/>
          <w:bCs/>
          <w:sz w:val="44"/>
          <w:szCs w:val="44"/>
        </w:rPr>
        <w:t>乡村振兴理论与实践</w:t>
      </w:r>
    </w:p>
    <w:p>
      <w:pPr>
        <w:jc w:val="center"/>
        <w:rPr>
          <w:rFonts w:ascii="方正小标宋简体" w:eastAsia="方正小标宋简体"/>
          <w:b/>
          <w:bCs/>
          <w:sz w:val="44"/>
          <w:szCs w:val="44"/>
        </w:rPr>
      </w:pPr>
      <w:r>
        <w:rPr>
          <w:rFonts w:hint="eastAsia" w:ascii="方正小标宋简体" w:eastAsia="方正小标宋简体"/>
          <w:b/>
          <w:bCs/>
          <w:sz w:val="44"/>
          <w:szCs w:val="44"/>
        </w:rPr>
        <w:t>开卷考试试题与课程论文要求</w:t>
      </w:r>
    </w:p>
    <w:p/>
    <w:p>
      <w:pPr>
        <w:rPr>
          <w:rFonts w:ascii="黑体" w:hAnsi="黑体" w:eastAsia="黑体"/>
          <w:sz w:val="32"/>
          <w:szCs w:val="32"/>
        </w:rPr>
      </w:pPr>
      <w:r>
        <w:rPr>
          <w:rFonts w:hint="eastAsia" w:ascii="黑体" w:hAnsi="黑体" w:eastAsia="黑体"/>
          <w:sz w:val="32"/>
          <w:szCs w:val="32"/>
        </w:rPr>
        <w:t>一、论述题（2</w:t>
      </w:r>
      <w:r>
        <w:rPr>
          <w:rFonts w:ascii="黑体" w:hAnsi="黑体" w:eastAsia="黑体"/>
          <w:sz w:val="32"/>
          <w:szCs w:val="32"/>
        </w:rPr>
        <w:t>0</w:t>
      </w:r>
      <w:r>
        <w:rPr>
          <w:rFonts w:hint="eastAsia" w:ascii="黑体" w:hAnsi="黑体" w:eastAsia="黑体"/>
          <w:sz w:val="32"/>
          <w:szCs w:val="32"/>
        </w:rPr>
        <w:t>分）</w:t>
      </w:r>
    </w:p>
    <w:p>
      <w:pPr>
        <w:ind w:firstLine="560" w:firstLineChars="200"/>
        <w:rPr>
          <w:rFonts w:hint="eastAsia" w:ascii="楷体" w:hAnsi="楷体" w:eastAsia="楷体"/>
          <w:sz w:val="28"/>
          <w:szCs w:val="28"/>
        </w:rPr>
      </w:pPr>
      <w:r>
        <w:rPr>
          <w:rFonts w:hint="eastAsia" w:ascii="楷体" w:hAnsi="楷体" w:eastAsia="楷体"/>
          <w:sz w:val="28"/>
          <w:szCs w:val="28"/>
        </w:rPr>
        <w:t>请详细论述什么是中国特色社会主义乡村振兴道路。</w:t>
      </w:r>
    </w:p>
    <w:p>
      <w:pPr>
        <w:ind w:firstLine="560" w:firstLineChars="200"/>
        <w:rPr>
          <w:rFonts w:hint="eastAsia" w:ascii="楷体" w:hAnsi="楷体" w:eastAsia="楷体"/>
          <w:sz w:val="28"/>
          <w:szCs w:val="28"/>
        </w:rPr>
      </w:pPr>
    </w:p>
    <w:p>
      <w:pPr>
        <w:rPr>
          <w:rFonts w:ascii="黑体" w:hAnsi="黑体" w:eastAsia="黑体"/>
          <w:sz w:val="32"/>
          <w:szCs w:val="32"/>
        </w:rPr>
      </w:pPr>
      <w:r>
        <w:rPr>
          <w:rFonts w:hint="eastAsia" w:ascii="黑体" w:hAnsi="黑体" w:eastAsia="黑体"/>
          <w:sz w:val="32"/>
          <w:szCs w:val="32"/>
        </w:rPr>
        <w:t>二、课程论文（7</w:t>
      </w:r>
      <w:r>
        <w:rPr>
          <w:rFonts w:ascii="黑体" w:hAnsi="黑体" w:eastAsia="黑体"/>
          <w:sz w:val="32"/>
          <w:szCs w:val="32"/>
        </w:rPr>
        <w:t>0</w:t>
      </w:r>
      <w:r>
        <w:rPr>
          <w:rFonts w:hint="eastAsia" w:ascii="黑体" w:hAnsi="黑体" w:eastAsia="黑体"/>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楷体" w:hAnsi="楷体" w:eastAsia="楷体"/>
          <w:b/>
          <w:bCs/>
          <w:sz w:val="28"/>
          <w:szCs w:val="28"/>
        </w:rPr>
      </w:pPr>
      <w:r>
        <w:rPr>
          <w:rFonts w:hint="eastAsia" w:ascii="楷体" w:hAnsi="楷体" w:eastAsia="楷体"/>
          <w:b/>
          <w:bCs/>
          <w:sz w:val="28"/>
          <w:szCs w:val="28"/>
        </w:rPr>
        <w:t>（一）课程论文要点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课程论文主要考察学生对课程所学知识的应用能力和分析能力和理论联系实际的能力。</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楷体" w:hAnsi="楷体" w:eastAsia="楷体"/>
          <w:b/>
          <w:bCs/>
          <w:sz w:val="28"/>
          <w:szCs w:val="28"/>
        </w:rPr>
      </w:pPr>
      <w:r>
        <w:rPr>
          <w:rFonts w:hint="eastAsia" w:ascii="楷体" w:hAnsi="楷体" w:eastAsia="楷体"/>
          <w:b/>
          <w:bCs/>
          <w:sz w:val="28"/>
          <w:szCs w:val="28"/>
          <w:lang w:val="en-US" w:eastAsia="zh-CN"/>
        </w:rPr>
        <w:t>1、</w:t>
      </w:r>
      <w:r>
        <w:rPr>
          <w:rFonts w:hint="eastAsia" w:ascii="楷体" w:hAnsi="楷体" w:eastAsia="楷体"/>
          <w:b/>
          <w:bCs/>
          <w:sz w:val="28"/>
          <w:szCs w:val="28"/>
        </w:rPr>
        <w:t>课程论文须围绕八讲内容中的一讲展开，论文主题不得超过三个知识点，且覆盖以下三个要点：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第一，课程学习心得体会（考察对课程内容的掌握程度）；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第二，乡村振兴所见所闻（考察对三农问题的观察能力）；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第三，个人的思考与观点（考察运用本课程所学知识的应用能力和分析能力）。</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楷体" w:hAnsi="楷体" w:eastAsia="楷体"/>
          <w:b/>
          <w:bCs/>
          <w:sz w:val="28"/>
          <w:szCs w:val="28"/>
        </w:rPr>
      </w:pPr>
      <w:r>
        <w:rPr>
          <w:rFonts w:hint="eastAsia" w:ascii="楷体" w:hAnsi="楷体" w:eastAsia="楷体"/>
          <w:b/>
          <w:bCs/>
          <w:sz w:val="28"/>
          <w:szCs w:val="28"/>
          <w:lang w:val="en-US" w:eastAsia="zh-CN"/>
        </w:rPr>
        <w:t>2、</w:t>
      </w:r>
      <w:r>
        <w:rPr>
          <w:rFonts w:hint="eastAsia" w:ascii="楷体" w:hAnsi="楷体" w:eastAsia="楷体"/>
          <w:b/>
          <w:bCs/>
          <w:sz w:val="28"/>
          <w:szCs w:val="28"/>
        </w:rPr>
        <w:t>论文按照以下标准进行评价：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第一，内容完整性：论文内容须覆盖上述三个要点。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第二，思考深度（论文质量）：针对重点问题进行深入思考，观点鲜明，避免空话套话。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第三，格式：严格参考“课程论文格式要求”。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第四，学术规范：按照中国农科院学位论文的要求标注参考文献。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第五，被认定抄袭的论文按零分处理。</w:t>
      </w:r>
    </w:p>
    <w:tbl>
      <w:tblPr>
        <w:tblStyle w:val="5"/>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7"/>
        <w:gridCol w:w="2608"/>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28"/>
                <w:szCs w:val="28"/>
              </w:rPr>
            </w:pPr>
            <w:r>
              <w:rPr>
                <w:rFonts w:hint="eastAsia" w:ascii="黑体" w:hAnsi="黑体" w:eastAsia="黑体"/>
                <w:sz w:val="28"/>
                <w:szCs w:val="28"/>
              </w:rPr>
              <w:t>项目</w:t>
            </w:r>
          </w:p>
        </w:tc>
        <w:tc>
          <w:tcPr>
            <w:tcW w:w="260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b/>
                <w:bCs/>
                <w:sz w:val="28"/>
                <w:szCs w:val="28"/>
              </w:rPr>
            </w:pPr>
            <w:r>
              <w:rPr>
                <w:rFonts w:hint="eastAsia" w:ascii="楷体" w:hAnsi="楷体" w:eastAsia="楷体"/>
                <w:b/>
                <w:bCs/>
                <w:sz w:val="28"/>
                <w:szCs w:val="28"/>
              </w:rPr>
              <w:t>标准</w:t>
            </w:r>
          </w:p>
        </w:tc>
        <w:tc>
          <w:tcPr>
            <w:tcW w:w="130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b/>
                <w:bCs/>
                <w:sz w:val="28"/>
                <w:szCs w:val="28"/>
              </w:rPr>
            </w:pPr>
            <w:r>
              <w:rPr>
                <w:rFonts w:hint="eastAsia" w:ascii="楷体" w:hAnsi="楷体" w:eastAsia="楷体"/>
                <w:b/>
                <w:bCs/>
                <w:sz w:val="28"/>
                <w:szCs w:val="28"/>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r>
              <w:rPr>
                <w:rFonts w:ascii="楷体" w:hAnsi="楷体" w:eastAsia="楷体"/>
                <w:sz w:val="28"/>
                <w:szCs w:val="28"/>
              </w:rPr>
              <w:t>内容完整性：论文内容须覆盖上述三个要点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r>
              <w:rPr>
                <w:rFonts w:hint="eastAsia" w:ascii="楷体" w:hAnsi="楷体" w:eastAsia="楷体"/>
                <w:sz w:val="28"/>
                <w:szCs w:val="28"/>
              </w:rPr>
              <w:t>（满分3</w:t>
            </w:r>
            <w:r>
              <w:rPr>
                <w:rFonts w:ascii="楷体" w:hAnsi="楷体" w:eastAsia="楷体"/>
                <w:sz w:val="28"/>
                <w:szCs w:val="28"/>
              </w:rPr>
              <w:t>0</w:t>
            </w:r>
            <w:r>
              <w:rPr>
                <w:rFonts w:hint="eastAsia" w:ascii="楷体" w:hAnsi="楷体" w:eastAsia="楷体"/>
                <w:sz w:val="28"/>
                <w:szCs w:val="28"/>
              </w:rPr>
              <w:t>分）</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覆盖三个要点</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覆盖两个要点</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覆盖一个要点</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覆盖零个要点</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04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r>
              <w:rPr>
                <w:rFonts w:ascii="楷体" w:hAnsi="楷体" w:eastAsia="楷体"/>
                <w:sz w:val="28"/>
                <w:szCs w:val="28"/>
              </w:rPr>
              <w:t>思考深度（论文质量）：针对重点问题进行深入思考，观点鲜明，避免空话套话</w:t>
            </w:r>
            <w:r>
              <w:rPr>
                <w:rFonts w:hint="eastAsia" w:ascii="楷体" w:hAnsi="楷体" w:eastAsia="楷体"/>
                <w:sz w:val="28"/>
                <w:szCs w:val="28"/>
              </w:rPr>
              <w:t>（没有做到“围绕八讲内容中的一讲展开，论文主题不得超过三个知识点”的，归类到“很差”）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r>
              <w:rPr>
                <w:rFonts w:hint="eastAsia" w:ascii="楷体" w:hAnsi="楷体" w:eastAsia="楷体"/>
                <w:sz w:val="28"/>
                <w:szCs w:val="28"/>
              </w:rPr>
              <w:t>（满分5</w:t>
            </w:r>
            <w:r>
              <w:rPr>
                <w:rFonts w:ascii="楷体" w:hAnsi="楷体" w:eastAsia="楷体"/>
                <w:sz w:val="28"/>
                <w:szCs w:val="28"/>
              </w:rPr>
              <w:t>0</w:t>
            </w:r>
            <w:r>
              <w:rPr>
                <w:rFonts w:hint="eastAsia" w:ascii="楷体" w:hAnsi="楷体" w:eastAsia="楷体"/>
                <w:sz w:val="28"/>
                <w:szCs w:val="28"/>
              </w:rPr>
              <w:t>分）</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优秀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良好</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一般</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较差</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很差</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完全没有个人思考</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r>
              <w:rPr>
                <w:rFonts w:ascii="楷体" w:hAnsi="楷体" w:eastAsia="楷体"/>
                <w:sz w:val="28"/>
                <w:szCs w:val="28"/>
              </w:rPr>
              <w:t>格式：严格参考“课程论文格式要求”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r>
              <w:rPr>
                <w:rFonts w:hint="eastAsia" w:ascii="楷体" w:hAnsi="楷体" w:eastAsia="楷体"/>
                <w:sz w:val="28"/>
                <w:szCs w:val="28"/>
              </w:rPr>
              <w:t>（满分1</w:t>
            </w:r>
            <w:r>
              <w:rPr>
                <w:rFonts w:ascii="楷体" w:hAnsi="楷体" w:eastAsia="楷体"/>
                <w:sz w:val="28"/>
                <w:szCs w:val="28"/>
              </w:rPr>
              <w:t>0</w:t>
            </w:r>
            <w:r>
              <w:rPr>
                <w:rFonts w:hint="eastAsia" w:ascii="楷体" w:hAnsi="楷体" w:eastAsia="楷体"/>
                <w:sz w:val="28"/>
                <w:szCs w:val="28"/>
              </w:rPr>
              <w:t>分）</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格式规范</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一般</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格式不规范</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r>
              <w:rPr>
                <w:rFonts w:ascii="楷体" w:hAnsi="楷体" w:eastAsia="楷体"/>
                <w:sz w:val="28"/>
                <w:szCs w:val="28"/>
              </w:rPr>
              <w:t>学术规范：按照中国农科院学位论文的要求标注参考文献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r>
              <w:rPr>
                <w:rFonts w:hint="eastAsia" w:ascii="楷体" w:hAnsi="楷体" w:eastAsia="楷体"/>
                <w:sz w:val="28"/>
                <w:szCs w:val="28"/>
              </w:rPr>
              <w:t>（满分1</w:t>
            </w:r>
            <w:r>
              <w:rPr>
                <w:rFonts w:ascii="楷体" w:hAnsi="楷体" w:eastAsia="楷体"/>
                <w:sz w:val="28"/>
                <w:szCs w:val="28"/>
              </w:rPr>
              <w:t>0</w:t>
            </w:r>
            <w:r>
              <w:rPr>
                <w:rFonts w:hint="eastAsia" w:ascii="楷体" w:hAnsi="楷体" w:eastAsia="楷体"/>
                <w:sz w:val="28"/>
                <w:szCs w:val="28"/>
              </w:rPr>
              <w:t>分）</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标注规范</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一般</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标注不规范</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 w:hAnsi="楷体" w:eastAsia="楷体"/>
                <w:sz w:val="28"/>
                <w:szCs w:val="28"/>
              </w:rPr>
            </w:pPr>
            <w:r>
              <w:rPr>
                <w:rFonts w:hint="eastAsia" w:ascii="楷体" w:hAnsi="楷体" w:eastAsia="楷体"/>
                <w:sz w:val="28"/>
                <w:szCs w:val="28"/>
              </w:rPr>
              <w:t>扣分项</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抄袭</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8"/>
                <w:szCs w:val="28"/>
              </w:rPr>
            </w:pPr>
            <w:r>
              <w:rPr>
                <w:rFonts w:ascii="楷体" w:hAnsi="楷体" w:eastAsia="楷体"/>
                <w:sz w:val="28"/>
                <w:szCs w:val="28"/>
              </w:rPr>
              <w:t>论文0分</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楷体" w:hAnsi="楷体" w:eastAsia="楷体"/>
          <w:b/>
          <w:bCs/>
          <w:sz w:val="28"/>
          <w:szCs w:val="28"/>
        </w:rPr>
      </w:pPr>
      <w:r>
        <w:rPr>
          <w:rFonts w:hint="eastAsia" w:ascii="楷体" w:hAnsi="楷体" w:eastAsia="楷体"/>
          <w:b/>
          <w:bCs/>
          <w:sz w:val="28"/>
          <w:szCs w:val="28"/>
        </w:rPr>
        <w:t>（二）论文标题和字数要求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楷体" w:hAnsi="楷体" w:eastAsia="楷体"/>
          <w:b/>
          <w:bCs/>
          <w:sz w:val="28"/>
          <w:szCs w:val="28"/>
        </w:rPr>
      </w:pPr>
      <w:r>
        <w:rPr>
          <w:rFonts w:hint="eastAsia" w:ascii="楷体" w:hAnsi="楷体" w:eastAsia="楷体"/>
          <w:b/>
          <w:bCs/>
          <w:sz w:val="28"/>
          <w:szCs w:val="28"/>
        </w:rPr>
        <w:t>论文标题根据内容自拟，字数要求不少于3</w:t>
      </w:r>
      <w:r>
        <w:rPr>
          <w:rFonts w:ascii="楷体" w:hAnsi="楷体" w:eastAsia="楷体"/>
          <w:b/>
          <w:bCs/>
          <w:sz w:val="28"/>
          <w:szCs w:val="28"/>
        </w:rPr>
        <w:t>000</w:t>
      </w:r>
      <w:r>
        <w:rPr>
          <w:rFonts w:hint="eastAsia" w:ascii="楷体" w:hAnsi="楷体" w:eastAsia="楷体"/>
          <w:b/>
          <w:bCs/>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楷体" w:hAnsi="楷体" w:eastAsia="楷体"/>
          <w:b/>
          <w:bCs/>
          <w:sz w:val="28"/>
          <w:szCs w:val="28"/>
          <w:lang w:val="en-US" w:eastAsia="zh-CN"/>
        </w:rPr>
      </w:pPr>
      <w:r>
        <w:rPr>
          <w:rFonts w:hint="eastAsia" w:ascii="楷体" w:hAnsi="楷体" w:eastAsia="楷体"/>
          <w:b/>
          <w:bCs/>
          <w:sz w:val="28"/>
          <w:szCs w:val="28"/>
        </w:rPr>
        <w:t>（三）提交文件</w:t>
      </w:r>
      <w:r>
        <w:rPr>
          <w:rFonts w:hint="eastAsia" w:ascii="楷体" w:hAnsi="楷体" w:eastAsia="楷体"/>
          <w:b/>
          <w:bCs/>
          <w:sz w:val="28"/>
          <w:szCs w:val="28"/>
          <w:lang w:val="en-US" w:eastAsia="zh-CN"/>
        </w:rPr>
        <w:t>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提交电子版文件。电子版文件名须以“第X（阿拉伯数字）讲X</w:t>
      </w:r>
      <w:r>
        <w:rPr>
          <w:rFonts w:ascii="楷体" w:hAnsi="楷体" w:eastAsia="楷体"/>
          <w:sz w:val="28"/>
          <w:szCs w:val="28"/>
        </w:rPr>
        <w:t>XXX</w:t>
      </w:r>
      <w:r>
        <w:rPr>
          <w:rFonts w:hint="eastAsia" w:ascii="楷体" w:hAnsi="楷体" w:eastAsia="楷体"/>
          <w:sz w:val="28"/>
          <w:szCs w:val="28"/>
        </w:rPr>
        <w:t>（课程名，见下表）——”开头，文件名须包含“第X讲xxx”、学号和姓名。</w:t>
      </w:r>
    </w:p>
    <w:tbl>
      <w:tblPr>
        <w:tblStyle w:val="5"/>
        <w:tblpPr w:leftFromText="180" w:rightFromText="180" w:vertAnchor="text" w:horzAnchor="page" w:tblpX="2010" w:tblpY="2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148" w:type="dxa"/>
            <w:vAlign w:val="center"/>
          </w:tcPr>
          <w:p>
            <w:pPr>
              <w:jc w:val="center"/>
              <w:rPr>
                <w:rFonts w:ascii="楷体" w:hAnsi="楷体" w:eastAsia="楷体"/>
                <w:sz w:val="28"/>
                <w:szCs w:val="28"/>
              </w:rPr>
            </w:pPr>
            <w:r>
              <w:rPr>
                <w:rFonts w:hint="eastAsia" w:ascii="楷体" w:hAnsi="楷体" w:eastAsia="楷体"/>
                <w:sz w:val="28"/>
                <w:szCs w:val="28"/>
              </w:rPr>
              <w:t>第1讲</w:t>
            </w:r>
          </w:p>
        </w:tc>
        <w:tc>
          <w:tcPr>
            <w:tcW w:w="4148" w:type="dxa"/>
            <w:vAlign w:val="center"/>
          </w:tcPr>
          <w:p>
            <w:pPr>
              <w:jc w:val="center"/>
              <w:rPr>
                <w:rFonts w:ascii="楷体" w:hAnsi="楷体" w:eastAsia="楷体"/>
                <w:sz w:val="28"/>
                <w:szCs w:val="28"/>
              </w:rPr>
            </w:pPr>
            <w:r>
              <w:rPr>
                <w:rFonts w:ascii="楷体" w:hAnsi="楷体" w:eastAsia="楷体"/>
                <w:sz w:val="28"/>
                <w:szCs w:val="28"/>
              </w:rPr>
              <w:t>乡村振兴战略概论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148" w:type="dxa"/>
            <w:vAlign w:val="center"/>
          </w:tcPr>
          <w:p>
            <w:pPr>
              <w:jc w:val="center"/>
              <w:rPr>
                <w:rFonts w:ascii="楷体" w:hAnsi="楷体" w:eastAsia="楷体"/>
                <w:sz w:val="28"/>
                <w:szCs w:val="28"/>
              </w:rPr>
            </w:pPr>
            <w:r>
              <w:rPr>
                <w:rFonts w:hint="eastAsia" w:ascii="楷体" w:hAnsi="楷体" w:eastAsia="楷体"/>
                <w:sz w:val="28"/>
                <w:szCs w:val="28"/>
              </w:rPr>
              <w:t>第</w:t>
            </w:r>
            <w:r>
              <w:rPr>
                <w:rFonts w:ascii="楷体" w:hAnsi="楷体" w:eastAsia="楷体"/>
                <w:sz w:val="28"/>
                <w:szCs w:val="28"/>
              </w:rPr>
              <w:t>2</w:t>
            </w:r>
            <w:r>
              <w:rPr>
                <w:rFonts w:hint="eastAsia" w:ascii="楷体" w:hAnsi="楷体" w:eastAsia="楷体"/>
                <w:sz w:val="28"/>
                <w:szCs w:val="28"/>
              </w:rPr>
              <w:t>讲</w:t>
            </w:r>
          </w:p>
        </w:tc>
        <w:tc>
          <w:tcPr>
            <w:tcW w:w="4148" w:type="dxa"/>
            <w:vAlign w:val="center"/>
          </w:tcPr>
          <w:p>
            <w:pPr>
              <w:jc w:val="center"/>
              <w:rPr>
                <w:rFonts w:ascii="楷体" w:hAnsi="楷体" w:eastAsia="楷体"/>
                <w:sz w:val="28"/>
                <w:szCs w:val="28"/>
              </w:rPr>
            </w:pPr>
            <w:r>
              <w:rPr>
                <w:rFonts w:ascii="楷体" w:hAnsi="楷体" w:eastAsia="楷体"/>
                <w:sz w:val="28"/>
                <w:szCs w:val="28"/>
              </w:rPr>
              <w:t>产业兴旺理论与实践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148" w:type="dxa"/>
            <w:vAlign w:val="center"/>
          </w:tcPr>
          <w:p>
            <w:pPr>
              <w:jc w:val="center"/>
              <w:rPr>
                <w:rFonts w:ascii="楷体" w:hAnsi="楷体" w:eastAsia="楷体"/>
                <w:sz w:val="28"/>
                <w:szCs w:val="28"/>
              </w:rPr>
            </w:pPr>
            <w:r>
              <w:rPr>
                <w:rFonts w:hint="eastAsia" w:ascii="楷体" w:hAnsi="楷体" w:eastAsia="楷体"/>
                <w:sz w:val="28"/>
                <w:szCs w:val="28"/>
              </w:rPr>
              <w:t>第</w:t>
            </w:r>
            <w:r>
              <w:rPr>
                <w:rFonts w:ascii="楷体" w:hAnsi="楷体" w:eastAsia="楷体"/>
                <w:sz w:val="28"/>
                <w:szCs w:val="28"/>
              </w:rPr>
              <w:t>3</w:t>
            </w:r>
            <w:r>
              <w:rPr>
                <w:rFonts w:hint="eastAsia" w:ascii="楷体" w:hAnsi="楷体" w:eastAsia="楷体"/>
                <w:sz w:val="28"/>
                <w:szCs w:val="28"/>
              </w:rPr>
              <w:t>讲</w:t>
            </w:r>
          </w:p>
        </w:tc>
        <w:tc>
          <w:tcPr>
            <w:tcW w:w="4148" w:type="dxa"/>
            <w:vAlign w:val="center"/>
          </w:tcPr>
          <w:p>
            <w:pPr>
              <w:jc w:val="center"/>
              <w:rPr>
                <w:rFonts w:ascii="楷体" w:hAnsi="楷体" w:eastAsia="楷体"/>
                <w:sz w:val="28"/>
                <w:szCs w:val="28"/>
              </w:rPr>
            </w:pPr>
            <w:r>
              <w:rPr>
                <w:rFonts w:ascii="楷体" w:hAnsi="楷体" w:eastAsia="楷体"/>
                <w:sz w:val="28"/>
                <w:szCs w:val="28"/>
              </w:rPr>
              <w:t>生态宜居理论与实践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148" w:type="dxa"/>
            <w:vAlign w:val="center"/>
          </w:tcPr>
          <w:p>
            <w:pPr>
              <w:jc w:val="center"/>
              <w:rPr>
                <w:rFonts w:ascii="楷体" w:hAnsi="楷体" w:eastAsia="楷体"/>
                <w:sz w:val="28"/>
                <w:szCs w:val="28"/>
              </w:rPr>
            </w:pPr>
            <w:r>
              <w:rPr>
                <w:rFonts w:hint="eastAsia" w:ascii="楷体" w:hAnsi="楷体" w:eastAsia="楷体"/>
                <w:sz w:val="28"/>
                <w:szCs w:val="28"/>
              </w:rPr>
              <w:t>第4讲</w:t>
            </w:r>
          </w:p>
        </w:tc>
        <w:tc>
          <w:tcPr>
            <w:tcW w:w="4148" w:type="dxa"/>
            <w:vAlign w:val="center"/>
          </w:tcPr>
          <w:p>
            <w:pPr>
              <w:jc w:val="center"/>
              <w:rPr>
                <w:rFonts w:ascii="楷体" w:hAnsi="楷体" w:eastAsia="楷体"/>
                <w:sz w:val="28"/>
                <w:szCs w:val="28"/>
              </w:rPr>
            </w:pPr>
            <w:r>
              <w:rPr>
                <w:rFonts w:hint="eastAsia" w:ascii="楷体" w:hAnsi="楷体" w:eastAsia="楷体"/>
                <w:sz w:val="28"/>
                <w:szCs w:val="28"/>
              </w:rPr>
              <w:t>乡风文明理论与实践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148" w:type="dxa"/>
            <w:vAlign w:val="center"/>
          </w:tcPr>
          <w:p>
            <w:pPr>
              <w:jc w:val="center"/>
              <w:rPr>
                <w:rFonts w:ascii="楷体" w:hAnsi="楷体" w:eastAsia="楷体"/>
                <w:sz w:val="28"/>
                <w:szCs w:val="28"/>
              </w:rPr>
            </w:pPr>
            <w:r>
              <w:rPr>
                <w:rFonts w:hint="eastAsia" w:ascii="楷体" w:hAnsi="楷体" w:eastAsia="楷体"/>
                <w:sz w:val="28"/>
                <w:szCs w:val="28"/>
              </w:rPr>
              <w:t>第5讲</w:t>
            </w:r>
          </w:p>
        </w:tc>
        <w:tc>
          <w:tcPr>
            <w:tcW w:w="4148" w:type="dxa"/>
            <w:vAlign w:val="center"/>
          </w:tcPr>
          <w:p>
            <w:pPr>
              <w:jc w:val="center"/>
              <w:rPr>
                <w:rFonts w:ascii="楷体" w:hAnsi="楷体" w:eastAsia="楷体"/>
                <w:sz w:val="28"/>
                <w:szCs w:val="28"/>
              </w:rPr>
            </w:pPr>
            <w:r>
              <w:rPr>
                <w:rFonts w:hint="eastAsia" w:ascii="楷体" w:hAnsi="楷体" w:eastAsia="楷体"/>
                <w:sz w:val="28"/>
                <w:szCs w:val="28"/>
              </w:rPr>
              <w:t>治理有效理论与实践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148" w:type="dxa"/>
            <w:vAlign w:val="center"/>
          </w:tcPr>
          <w:p>
            <w:pPr>
              <w:jc w:val="center"/>
              <w:rPr>
                <w:rFonts w:ascii="楷体" w:hAnsi="楷体" w:eastAsia="楷体"/>
                <w:sz w:val="28"/>
                <w:szCs w:val="28"/>
              </w:rPr>
            </w:pPr>
            <w:r>
              <w:rPr>
                <w:rFonts w:hint="eastAsia" w:ascii="楷体" w:hAnsi="楷体" w:eastAsia="楷体"/>
                <w:sz w:val="28"/>
                <w:szCs w:val="28"/>
              </w:rPr>
              <w:t>第6讲</w:t>
            </w:r>
          </w:p>
        </w:tc>
        <w:tc>
          <w:tcPr>
            <w:tcW w:w="4148" w:type="dxa"/>
            <w:vAlign w:val="center"/>
          </w:tcPr>
          <w:p>
            <w:pPr>
              <w:jc w:val="center"/>
              <w:rPr>
                <w:rFonts w:ascii="楷体" w:hAnsi="楷体" w:eastAsia="楷体"/>
                <w:sz w:val="28"/>
                <w:szCs w:val="28"/>
              </w:rPr>
            </w:pPr>
            <w:r>
              <w:rPr>
                <w:rFonts w:hint="eastAsia" w:ascii="楷体" w:hAnsi="楷体" w:eastAsia="楷体"/>
                <w:sz w:val="28"/>
                <w:szCs w:val="28"/>
              </w:rPr>
              <w:t>农民生活富裕与减贫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148" w:type="dxa"/>
            <w:vAlign w:val="center"/>
          </w:tcPr>
          <w:p>
            <w:pPr>
              <w:jc w:val="center"/>
              <w:rPr>
                <w:rFonts w:ascii="楷体" w:hAnsi="楷体" w:eastAsia="楷体"/>
                <w:sz w:val="28"/>
                <w:szCs w:val="28"/>
              </w:rPr>
            </w:pPr>
            <w:r>
              <w:rPr>
                <w:rFonts w:hint="eastAsia" w:ascii="楷体" w:hAnsi="楷体" w:eastAsia="楷体"/>
                <w:sz w:val="28"/>
                <w:szCs w:val="28"/>
              </w:rPr>
              <w:t>第</w:t>
            </w:r>
            <w:r>
              <w:rPr>
                <w:rFonts w:ascii="楷体" w:hAnsi="楷体" w:eastAsia="楷体"/>
                <w:sz w:val="28"/>
                <w:szCs w:val="28"/>
              </w:rPr>
              <w:t>7</w:t>
            </w:r>
            <w:r>
              <w:rPr>
                <w:rFonts w:hint="eastAsia" w:ascii="楷体" w:hAnsi="楷体" w:eastAsia="楷体"/>
                <w:sz w:val="28"/>
                <w:szCs w:val="28"/>
              </w:rPr>
              <w:t>讲</w:t>
            </w:r>
          </w:p>
        </w:tc>
        <w:tc>
          <w:tcPr>
            <w:tcW w:w="4148" w:type="dxa"/>
            <w:vAlign w:val="center"/>
          </w:tcPr>
          <w:p>
            <w:pPr>
              <w:jc w:val="center"/>
              <w:rPr>
                <w:rFonts w:ascii="楷体" w:hAnsi="楷体" w:eastAsia="楷体"/>
                <w:sz w:val="28"/>
                <w:szCs w:val="28"/>
              </w:rPr>
            </w:pPr>
            <w:r>
              <w:rPr>
                <w:rFonts w:hint="eastAsia" w:ascii="楷体" w:hAnsi="楷体" w:eastAsia="楷体"/>
                <w:sz w:val="28"/>
                <w:szCs w:val="28"/>
              </w:rPr>
              <w:t>乡村规划方法与实践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148" w:type="dxa"/>
            <w:vAlign w:val="center"/>
          </w:tcPr>
          <w:p>
            <w:pPr>
              <w:jc w:val="center"/>
              <w:rPr>
                <w:rFonts w:ascii="楷体" w:hAnsi="楷体" w:eastAsia="楷体"/>
                <w:sz w:val="28"/>
                <w:szCs w:val="28"/>
              </w:rPr>
            </w:pPr>
            <w:r>
              <w:rPr>
                <w:rFonts w:hint="eastAsia" w:ascii="楷体" w:hAnsi="楷体" w:eastAsia="楷体"/>
                <w:sz w:val="28"/>
                <w:szCs w:val="28"/>
              </w:rPr>
              <w:t>第8讲</w:t>
            </w:r>
          </w:p>
        </w:tc>
        <w:tc>
          <w:tcPr>
            <w:tcW w:w="4148" w:type="dxa"/>
            <w:vAlign w:val="center"/>
          </w:tcPr>
          <w:p>
            <w:pPr>
              <w:jc w:val="center"/>
              <w:rPr>
                <w:rFonts w:ascii="楷体" w:hAnsi="楷体" w:eastAsia="楷体"/>
                <w:sz w:val="28"/>
                <w:szCs w:val="28"/>
              </w:rPr>
            </w:pPr>
            <w:r>
              <w:rPr>
                <w:rFonts w:hint="eastAsia" w:ascii="楷体" w:hAnsi="楷体" w:eastAsia="楷体"/>
                <w:sz w:val="28"/>
                <w:szCs w:val="28"/>
              </w:rPr>
              <w:t>农业农村基本经营制度</w:t>
            </w:r>
          </w:p>
        </w:tc>
      </w:tr>
    </w:tbl>
    <w:p>
      <w:pPr>
        <w:ind w:firstLine="420" w:firstLineChars="200"/>
        <w:rPr>
          <w:rFonts w:hint="eastAsia"/>
        </w:rPr>
      </w:pPr>
    </w:p>
    <w:p>
      <w:pPr>
        <w:tabs>
          <w:tab w:val="left" w:pos="2460"/>
        </w:tabs>
        <w:rPr>
          <w:rFonts w:hint="eastAsia" w:ascii="黑体" w:hAnsi="黑体" w:eastAsia="黑体"/>
          <w:color w:val="FF0000"/>
          <w:sz w:val="44"/>
          <w:szCs w:val="44"/>
        </w:rPr>
      </w:pPr>
    </w:p>
    <w:p>
      <w:pPr>
        <w:tabs>
          <w:tab w:val="left" w:pos="2460"/>
        </w:tabs>
        <w:rPr>
          <w:rFonts w:hint="eastAsia" w:ascii="黑体" w:hAnsi="黑体" w:eastAsia="黑体"/>
          <w:color w:val="auto"/>
          <w:sz w:val="44"/>
          <w:szCs w:val="44"/>
        </w:rPr>
      </w:pPr>
      <w:r>
        <w:rPr>
          <w:rFonts w:hint="eastAsia" w:ascii="黑体" w:hAnsi="黑体" w:eastAsia="黑体"/>
          <w:color w:val="auto"/>
          <w:sz w:val="32"/>
          <w:szCs w:val="32"/>
        </w:rPr>
        <w:t>注意事项</w:t>
      </w:r>
      <w:r>
        <w:rPr>
          <w:rFonts w:hint="eastAsia" w:ascii="黑体" w:hAnsi="黑体" w:eastAsia="黑体"/>
          <w:color w:val="auto"/>
          <w:sz w:val="32"/>
          <w:szCs w:val="32"/>
          <w:lang w:eastAsia="zh-CN"/>
        </w:rPr>
        <w:t>：</w:t>
      </w:r>
      <w:r>
        <w:rPr>
          <w:rFonts w:ascii="黑体" w:hAnsi="黑体" w:eastAsia="黑体"/>
          <w:color w:val="auto"/>
          <w:sz w:val="44"/>
          <w:szCs w:val="44"/>
        </w:rPr>
        <w:tab/>
      </w:r>
    </w:p>
    <w:p>
      <w:pPr>
        <w:ind w:firstLine="560" w:firstLineChars="200"/>
        <w:rPr>
          <w:rFonts w:ascii="楷体" w:hAnsi="楷体" w:eastAsia="楷体"/>
          <w:sz w:val="28"/>
          <w:szCs w:val="28"/>
        </w:rPr>
      </w:pPr>
      <w:r>
        <w:rPr>
          <w:rFonts w:hint="eastAsia" w:ascii="楷体" w:hAnsi="楷体" w:eastAsia="楷体"/>
          <w:sz w:val="28"/>
          <w:szCs w:val="28"/>
          <w:lang w:val="en-US" w:eastAsia="zh-CN"/>
        </w:rPr>
        <w:t>1、</w:t>
      </w:r>
      <w:r>
        <w:rPr>
          <w:rFonts w:hint="eastAsia" w:ascii="楷体" w:hAnsi="楷体" w:eastAsia="楷体"/>
          <w:sz w:val="28"/>
          <w:szCs w:val="28"/>
        </w:rPr>
        <w:t>请同学们遵守学术道德与考试纪律，对于课程论文形式的考试，“论文内容整段文字如与其他文献</w:t>
      </w:r>
      <w:r>
        <w:rPr>
          <w:rFonts w:hint="eastAsia" w:ascii="楷体" w:hAnsi="楷体" w:eastAsia="楷体"/>
          <w:b/>
          <w:bCs/>
          <w:sz w:val="28"/>
          <w:szCs w:val="28"/>
        </w:rPr>
        <w:t>雷同</w:t>
      </w:r>
      <w:r>
        <w:rPr>
          <w:rFonts w:hint="eastAsia" w:ascii="楷体" w:hAnsi="楷体" w:eastAsia="楷体"/>
          <w:b/>
          <w:bCs/>
          <w:sz w:val="28"/>
          <w:szCs w:val="28"/>
        </w:rPr>
        <w:t>300字以上视为抄袭</w:t>
      </w:r>
      <w:r>
        <w:rPr>
          <w:rFonts w:hint="eastAsia" w:ascii="楷体" w:hAnsi="楷体" w:eastAsia="楷体"/>
          <w:sz w:val="28"/>
          <w:szCs w:val="28"/>
        </w:rPr>
        <w:t>”。</w:t>
      </w:r>
    </w:p>
    <w:p>
      <w:pPr>
        <w:ind w:firstLine="560" w:firstLineChars="200"/>
        <w:rPr>
          <w:rFonts w:hint="eastAsia" w:ascii="楷体" w:hAnsi="楷体" w:eastAsia="楷体"/>
          <w:sz w:val="28"/>
          <w:szCs w:val="28"/>
        </w:rPr>
      </w:pPr>
      <w:r>
        <w:rPr>
          <w:rFonts w:hint="eastAsia" w:ascii="楷体" w:hAnsi="楷体" w:eastAsia="楷体"/>
          <w:sz w:val="28"/>
          <w:szCs w:val="28"/>
          <w:lang w:val="en-US" w:eastAsia="zh-CN"/>
        </w:rPr>
        <w:t>2、</w:t>
      </w:r>
      <w:r>
        <w:rPr>
          <w:rFonts w:hint="eastAsia" w:ascii="楷体" w:hAnsi="楷体" w:eastAsia="楷体"/>
          <w:sz w:val="28"/>
          <w:szCs w:val="28"/>
        </w:rPr>
        <w:t>请同学们将电子版答卷（Word格式）交本班班长，各班班长收齐电子版答卷后，于12月</w:t>
      </w:r>
      <w:r>
        <w:rPr>
          <w:rFonts w:hint="eastAsia" w:ascii="楷体" w:hAnsi="楷体" w:eastAsia="楷体"/>
          <w:sz w:val="28"/>
          <w:szCs w:val="28"/>
          <w:lang w:val="en-US" w:eastAsia="zh-CN"/>
        </w:rPr>
        <w:t>12</w:t>
      </w:r>
      <w:r>
        <w:rPr>
          <w:rFonts w:hint="eastAsia" w:ascii="楷体" w:hAnsi="楷体" w:eastAsia="楷体"/>
          <w:sz w:val="28"/>
          <w:szCs w:val="28"/>
        </w:rPr>
        <w:t>日12:00前交给课代表</w:t>
      </w:r>
      <w:r>
        <w:rPr>
          <w:rFonts w:hint="eastAsia" w:ascii="楷体" w:hAnsi="楷体" w:eastAsia="楷体"/>
          <w:sz w:val="28"/>
          <w:szCs w:val="28"/>
          <w:lang w:val="en-US" w:eastAsia="zh-CN"/>
        </w:rPr>
        <w:t>李儒（电话：18355092338，邮箱：18355092338@163.com）</w:t>
      </w:r>
      <w:r>
        <w:rPr>
          <w:rFonts w:hint="eastAsia" w:ascii="楷体" w:hAnsi="楷体" w:eastAsia="楷体"/>
          <w:sz w:val="28"/>
          <w:szCs w:val="28"/>
        </w:rPr>
        <w:t>。超过以上时间点未交答卷者按“缺考”处理。</w:t>
      </w:r>
      <w:bookmarkStart w:id="0" w:name="_GoBack"/>
      <w:bookmarkEnd w:id="0"/>
    </w:p>
    <w:sectPr>
      <w:pgSz w:w="11906" w:h="16838"/>
      <w:pgMar w:top="1440"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YyNjQyMLawNDA0NjNR0lEKTi0uzszPAykwrAUAN5pBgiwAAAA="/>
    <w:docVar w:name="commondata" w:val="eyJoZGlkIjoiNmJmODM1ODY0MWRiNjc4NTUxNjVjODczODcxMmY1MWIifQ=="/>
  </w:docVars>
  <w:rsids>
    <w:rsidRoot w:val="00D762B5"/>
    <w:rsid w:val="0004343E"/>
    <w:rsid w:val="000958CF"/>
    <w:rsid w:val="000F4970"/>
    <w:rsid w:val="0019285A"/>
    <w:rsid w:val="001E6F78"/>
    <w:rsid w:val="00237069"/>
    <w:rsid w:val="002B7A88"/>
    <w:rsid w:val="002F073F"/>
    <w:rsid w:val="004E4652"/>
    <w:rsid w:val="00520D95"/>
    <w:rsid w:val="00522369"/>
    <w:rsid w:val="00697AC8"/>
    <w:rsid w:val="00792865"/>
    <w:rsid w:val="00850548"/>
    <w:rsid w:val="008C7F38"/>
    <w:rsid w:val="009743BD"/>
    <w:rsid w:val="009860F4"/>
    <w:rsid w:val="00A42452"/>
    <w:rsid w:val="00B165A5"/>
    <w:rsid w:val="00BA65F9"/>
    <w:rsid w:val="00C00020"/>
    <w:rsid w:val="00D762B5"/>
    <w:rsid w:val="00E317CD"/>
    <w:rsid w:val="00FB2C52"/>
    <w:rsid w:val="06A6306B"/>
    <w:rsid w:val="0AB8777D"/>
    <w:rsid w:val="20760B1C"/>
    <w:rsid w:val="2895052E"/>
    <w:rsid w:val="3021125D"/>
    <w:rsid w:val="30A62E04"/>
    <w:rsid w:val="3A5C534F"/>
    <w:rsid w:val="4A6E501B"/>
    <w:rsid w:val="59E20F76"/>
    <w:rsid w:val="5C7B1D75"/>
    <w:rsid w:val="61D54F1C"/>
    <w:rsid w:val="6C27767F"/>
    <w:rsid w:val="72980967"/>
    <w:rsid w:val="73B11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1013</Words>
  <Characters>1084</Characters>
  <Lines>8</Lines>
  <Paragraphs>2</Paragraphs>
  <TotalTime>10</TotalTime>
  <ScaleCrop>false</ScaleCrop>
  <LinksUpToDate>false</LinksUpToDate>
  <CharactersWithSpaces>1086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2022-11-18T07:46:00Z</dcterms:created>
  <dc:creator>Xinru Han</dc:creator>
  <cp:lastModifiedBy>夏日冰冰</cp:lastModifiedBy>
  <dcterms:modified xsi:type="dcterms:W3CDTF">2022-11-21T00:56:59Z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0FD8B19816E14E90AC2B5BA27E62C96C</vt:lpwstr>
  </property>
</Properties>
</file>