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28" w:rsidRPr="00F9669E" w:rsidRDefault="00497C28" w:rsidP="00497C28">
      <w:pPr>
        <w:snapToGrid w:val="0"/>
        <w:spacing w:line="460" w:lineRule="exact"/>
      </w:pPr>
      <w:r w:rsidRPr="00F9669E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  <w:r w:rsidRPr="00F9669E">
        <w:rPr>
          <w:rFonts w:eastAsia="仿宋_GB2312"/>
          <w:sz w:val="32"/>
          <w:szCs w:val="32"/>
        </w:rPr>
        <w:t>:</w:t>
      </w:r>
    </w:p>
    <w:p w:rsidR="00497C28" w:rsidRPr="00F9669E" w:rsidRDefault="00497C28" w:rsidP="00497C28">
      <w:pPr>
        <w:snapToGrid w:val="0"/>
        <w:jc w:val="center"/>
        <w:rPr>
          <w:rFonts w:eastAsia="仿宋_GB2312"/>
          <w:spacing w:val="-4"/>
          <w:sz w:val="28"/>
          <w:szCs w:val="28"/>
        </w:rPr>
      </w:pPr>
      <w:r w:rsidRPr="00F9669E">
        <w:rPr>
          <w:rFonts w:eastAsia="仿宋_GB2312"/>
          <w:spacing w:val="-4"/>
          <w:sz w:val="28"/>
          <w:szCs w:val="28"/>
        </w:rPr>
        <w:t>2013</w:t>
      </w:r>
      <w:r w:rsidRPr="00F9669E">
        <w:rPr>
          <w:rFonts w:eastAsia="仿宋_GB2312"/>
          <w:spacing w:val="-4"/>
          <w:sz w:val="28"/>
          <w:szCs w:val="28"/>
        </w:rPr>
        <w:t>年在职人员攻读硕士学位全国联考</w:t>
      </w:r>
    </w:p>
    <w:p w:rsidR="00497C28" w:rsidRPr="00F9669E" w:rsidRDefault="00497C28" w:rsidP="00497C28">
      <w:pPr>
        <w:snapToGrid w:val="0"/>
        <w:spacing w:afterLines="50" w:line="480" w:lineRule="exact"/>
        <w:jc w:val="center"/>
        <w:rPr>
          <w:b/>
          <w:sz w:val="32"/>
          <w:szCs w:val="32"/>
        </w:rPr>
      </w:pPr>
      <w:r w:rsidRPr="00F9669E">
        <w:rPr>
          <w:rFonts w:eastAsia="仿宋_GB2312"/>
          <w:b/>
          <w:sz w:val="36"/>
          <w:szCs w:val="36"/>
        </w:rPr>
        <w:t>考生基本操作流程图</w:t>
      </w:r>
    </w:p>
    <w:p w:rsidR="00497C28" w:rsidRPr="00F9669E" w:rsidRDefault="00497C28" w:rsidP="00497C28">
      <w:pPr>
        <w:jc w:val="center"/>
      </w:pPr>
      <w:r>
        <w:rPr>
          <w:noProof/>
        </w:rPr>
        <w:drawing>
          <wp:inline distT="0" distB="0" distL="0" distR="0">
            <wp:extent cx="5276850" cy="75057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C28" w:rsidRPr="00F9669E" w:rsidRDefault="00497C28" w:rsidP="00497C28">
      <w:pPr>
        <w:snapToGrid w:val="0"/>
        <w:sectPr w:rsidR="00497C28" w:rsidRPr="00F9669E">
          <w:footerReference w:type="default" r:id="rId5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92A3E" w:rsidRDefault="00497C28"/>
    <w:sectPr w:rsidR="00592A3E" w:rsidSect="00E7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353" w:rsidRDefault="00497C28">
    <w:pPr>
      <w:pStyle w:val="a3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7C28"/>
    <w:rsid w:val="001162D0"/>
    <w:rsid w:val="00203E8C"/>
    <w:rsid w:val="00316403"/>
    <w:rsid w:val="0031795D"/>
    <w:rsid w:val="003277EF"/>
    <w:rsid w:val="003E30EE"/>
    <w:rsid w:val="00497C28"/>
    <w:rsid w:val="004E564A"/>
    <w:rsid w:val="00644107"/>
    <w:rsid w:val="00651973"/>
    <w:rsid w:val="006A6707"/>
    <w:rsid w:val="006C4534"/>
    <w:rsid w:val="00713AE7"/>
    <w:rsid w:val="007E7E31"/>
    <w:rsid w:val="007F682F"/>
    <w:rsid w:val="00873A5C"/>
    <w:rsid w:val="009A7ACA"/>
    <w:rsid w:val="00A11E2B"/>
    <w:rsid w:val="00AE794A"/>
    <w:rsid w:val="00C948C7"/>
    <w:rsid w:val="00CC14B6"/>
    <w:rsid w:val="00CE066C"/>
    <w:rsid w:val="00E73142"/>
    <w:rsid w:val="00F4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28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7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97C2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97C28"/>
  </w:style>
  <w:style w:type="paragraph" w:styleId="a5">
    <w:name w:val="Balloon Text"/>
    <w:basedOn w:val="a"/>
    <w:link w:val="Char0"/>
    <w:uiPriority w:val="99"/>
    <w:semiHidden/>
    <w:unhideWhenUsed/>
    <w:rsid w:val="00497C28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97C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2013-06-04T01:10:00Z</dcterms:created>
  <dcterms:modified xsi:type="dcterms:W3CDTF">2013-06-04T01:10:00Z</dcterms:modified>
</cp:coreProperties>
</file>